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24" w:rsidRDefault="0084048F" w:rsidP="00524522">
      <w:pPr>
        <w:spacing w:after="165" w:line="259" w:lineRule="auto"/>
        <w:ind w:left="0" w:right="0"/>
        <w:jc w:val="left"/>
      </w:pPr>
      <w:bookmarkStart w:id="0" w:name="_GoBack"/>
      <w:bookmarkEnd w:id="0"/>
      <w:r>
        <w:t xml:space="preserve">   </w:t>
      </w:r>
    </w:p>
    <w:p w:rsidR="00B37124" w:rsidRDefault="00AA21CF">
      <w:pPr>
        <w:spacing w:after="264" w:line="269" w:lineRule="auto"/>
        <w:ind w:left="19" w:right="0" w:hanging="10"/>
      </w:pPr>
      <w:r w:rsidRPr="00AA21CF">
        <w:rPr>
          <w:b/>
        </w:rPr>
        <w:t>KUSHTE TË PËRGJITHSHME PËR LLOGARINË E PAGESAVE DHE SHËRBIMET E PAGESAVE</w:t>
      </w:r>
      <w:r w:rsidR="0084048F">
        <w:t xml:space="preserve">  </w:t>
      </w:r>
    </w:p>
    <w:p w:rsidR="00BA4A29" w:rsidRPr="00E558BE" w:rsidRDefault="00BA4A29" w:rsidP="00BA4A29">
      <w:pPr>
        <w:pStyle w:val="ListParagraph"/>
        <w:numPr>
          <w:ilvl w:val="0"/>
          <w:numId w:val="33"/>
        </w:numPr>
        <w:tabs>
          <w:tab w:val="left" w:pos="831"/>
          <w:tab w:val="left" w:pos="832"/>
        </w:tabs>
        <w:spacing w:before="161"/>
        <w:rPr>
          <w:b/>
        </w:rPr>
      </w:pPr>
      <w:r w:rsidRPr="00E558BE">
        <w:rPr>
          <w:b/>
        </w:rPr>
        <w:t>DISPOZITA TË PËRGJITHSHME DHE FJALORI</w:t>
      </w:r>
    </w:p>
    <w:p w:rsidR="00B37124" w:rsidRDefault="0084048F" w:rsidP="00BA4A29">
      <w:pPr>
        <w:pStyle w:val="Heading1"/>
        <w:tabs>
          <w:tab w:val="center" w:pos="2504"/>
        </w:tabs>
        <w:ind w:left="1116" w:firstLine="0"/>
        <w:jc w:val="left"/>
      </w:pPr>
      <w:r>
        <w:t xml:space="preserve">        </w:t>
      </w:r>
    </w:p>
    <w:p w:rsidR="00524522" w:rsidRDefault="00524522" w:rsidP="00524522">
      <w:pPr>
        <w:pStyle w:val="BodyText"/>
        <w:spacing w:before="175" w:line="259" w:lineRule="auto"/>
        <w:ind w:right="39"/>
      </w:pPr>
      <w:r w:rsidRPr="00E558BE">
        <w:t>Këto Kushte të Përgjithshme për Llogaritë e Pagesave dhe Shërbimet e Pagesave (në tekstin e mëtejmë: Kushtet e përgjithshme) rregullojnë hapjen, menaxhimin dhe mbylljen e llogarisë së pagesave/llogarisë së pagesave me funksionet bazë, të drejtat dhe detyrimet e bankës së personave fizikë dhe juridikë</w:t>
      </w:r>
      <w:r>
        <w:t>,</w:t>
      </w:r>
      <w:r w:rsidRPr="00E558BE">
        <w:t xml:space="preserve"> funksionimin e llogarive të pagesave/llogarisë së pagesave me funksione bazë, shndërrimi i llogarisë së pagesës në llogari pagese me funksione bazë dhe anasjelltas, kushtet dhe mënyrat e pagesës, mënyra e kryerjes së transaksioneve të pagesave, punës me karta debiti, si dhe përpunimi</w:t>
      </w:r>
      <w:r>
        <w:t>,</w:t>
      </w:r>
      <w:r w:rsidRPr="00E558BE">
        <w:t xml:space="preserve"> transaksionet e pagesave, internet banking dhe aplikacioni celular, mënyra e komunikimit, përgjegjësia në lidhje me kryerjen e transaksioneve të pagesave, llogaritja e tarifave dhe interesit në lidhje me shërbimet/produktet e pagesave, masat mbrojtëse në lidhje me kryerjen e transaksioneve të pagesave, informacioni për mbrojtjen të përdoruesve të llogarisë së pagesave dhe shërbimeve të pagesave, kushtet për ndryshime, shtesa dhe ndërprerje të marrëdhënies kontraktuale dhe mënyrat dhe afatet e informimit.</w:t>
      </w:r>
    </w:p>
    <w:p w:rsidR="00524522" w:rsidRPr="00E558BE" w:rsidRDefault="00524522" w:rsidP="009A4FD7">
      <w:pPr>
        <w:pStyle w:val="BodyText"/>
        <w:spacing w:before="175" w:line="259" w:lineRule="auto"/>
        <w:ind w:left="0" w:right="39"/>
      </w:pPr>
    </w:p>
    <w:p w:rsidR="00524522" w:rsidRPr="00E558BE" w:rsidRDefault="00524522" w:rsidP="009A4FD7">
      <w:pPr>
        <w:pStyle w:val="BodyText"/>
        <w:spacing w:before="175" w:line="259" w:lineRule="auto"/>
        <w:ind w:right="39"/>
      </w:pPr>
      <w:r w:rsidRPr="00E558BE">
        <w:t xml:space="preserve">Këto Kushte dhe Kushte të Përgjithshme për llogarinë e pagesave dhe shërbimet e pagesave rregullojnë kushtet, të drejtat dhe detyrimet e </w:t>
      </w:r>
      <w:r>
        <w:t xml:space="preserve">Bankës Universale të Investimeve </w:t>
      </w:r>
      <w:r w:rsidRPr="00E558BE">
        <w:t xml:space="preserve"> </w:t>
      </w:r>
      <w:r>
        <w:t xml:space="preserve">SHA Shkup </w:t>
      </w:r>
      <w:r w:rsidRPr="00E558BE">
        <w:t>("Banka") dhe Përdoruesit (të përcaktuara më poshtë).</w:t>
      </w:r>
    </w:p>
    <w:p w:rsidR="009A4FD7" w:rsidRDefault="00C31135" w:rsidP="00E83832">
      <w:pPr>
        <w:pStyle w:val="BodyText"/>
        <w:spacing w:before="175" w:line="259" w:lineRule="auto"/>
        <w:ind w:right="39"/>
      </w:pPr>
      <w:r w:rsidRPr="00E558BE">
        <w:t xml:space="preserve">Këto Kushte dhe Kushte të Përgjithshme janë pjesë përbërëse e Marrëveshjes Kornizë për llogari të pagesave dhe shërbime të pagesave (në tekstin e mëtejmë: Marrëveshja), së bashku me tarifën tarifore për shërbimet e ofruara nga </w:t>
      </w:r>
      <w:r>
        <w:t xml:space="preserve">Banka Universale e Investimeve </w:t>
      </w:r>
      <w:r w:rsidRPr="00E558BE">
        <w:t xml:space="preserve"> </w:t>
      </w:r>
      <w:r>
        <w:t xml:space="preserve">SHA Shkup </w:t>
      </w:r>
      <w:r w:rsidRPr="00E558BE">
        <w:t xml:space="preserve">(në tekstin e mëtejmë: Tarifa) e cila përmban të gjitha llojet e shumat e tarifave dhe kostove që banka i ngarkon nga Përdoruesi gjatë kryerjes së transaksioneve dhe shërbimeve të pagesave, Politika e normave të interesit të </w:t>
      </w:r>
    </w:p>
    <w:p w:rsidR="009A4FD7" w:rsidRDefault="009A4FD7" w:rsidP="00E83832">
      <w:pPr>
        <w:pStyle w:val="BodyText"/>
        <w:spacing w:before="175" w:line="259" w:lineRule="auto"/>
        <w:ind w:right="39"/>
      </w:pPr>
    </w:p>
    <w:p w:rsidR="00B37124" w:rsidRDefault="00C31135" w:rsidP="00E83832">
      <w:pPr>
        <w:pStyle w:val="BodyText"/>
        <w:spacing w:before="175" w:line="259" w:lineRule="auto"/>
        <w:ind w:right="39"/>
      </w:pPr>
      <w:r w:rsidRPr="00E558BE">
        <w:t xml:space="preserve">Bankës Universale Investuese </w:t>
      </w:r>
      <w:r>
        <w:t xml:space="preserve">SHA Shkup </w:t>
      </w:r>
      <w:r w:rsidRPr="00E558BE">
        <w:t xml:space="preserve"> dhe Dokumenti informativ për tarifat dhe fjalorin (për konsumatorët), dhe për përdoruesit e bankingut në internet dhe celular aplikacioni MyUnibank dhe Kushtet e Përgjithshme për përdorimin e shërbimeve në shërbimet elektronike.</w:t>
      </w:r>
      <w:r w:rsidR="0084048F">
        <w:t xml:space="preserve">  </w:t>
      </w:r>
    </w:p>
    <w:p w:rsidR="00B37124" w:rsidRDefault="0020496F" w:rsidP="00F72442">
      <w:pPr>
        <w:pStyle w:val="BodyText"/>
        <w:spacing w:before="175" w:line="276" w:lineRule="auto"/>
        <w:ind w:right="39"/>
      </w:pPr>
      <w:r w:rsidRPr="00E558BE">
        <w:t xml:space="preserve">Në bazë të Ligjit për Shërbimet e Pagesave dhe Sistemet e Pagesave, Kushtet e Përgjithshme, Tarifa e Tarifave, Dokumenti Informativ mbi Tarifat, Fjalori dhe Politika e Normave të Interesit, të cilat janë pjesë përbërëse e Marrëveshjes, publikohen dhe janë në dispozicion në faqen e internetit të bankës në linkun në vijim: </w:t>
      </w:r>
      <w:hyperlink r:id="rId7" w:anchor="!">
        <w:r w:rsidR="0084048F">
          <w:rPr>
            <w:color w:val="0563C1"/>
            <w:u w:val="single" w:color="0563C1"/>
          </w:rPr>
          <w:t>https://www.unibank.mk/mkMK/smetki.nspx#!#plateznas</w:t>
        </w:r>
      </w:hyperlink>
      <w:hyperlink r:id="rId8" w:anchor="!">
        <w:r w:rsidR="0084048F">
          <w:rPr>
            <w:color w:val="0563C1"/>
          </w:rPr>
          <w:t xml:space="preserve"> </w:t>
        </w:r>
      </w:hyperlink>
      <w:hyperlink r:id="rId9" w:anchor="!">
        <w:r w:rsidR="0084048F">
          <w:rPr>
            <w:color w:val="0563C1"/>
            <w:u w:val="single" w:color="0563C1"/>
          </w:rPr>
          <w:t>metk</w:t>
        </w:r>
      </w:hyperlink>
      <w:hyperlink r:id="rId10" w:anchor="!">
        <w:r w:rsidR="0084048F">
          <w:rPr>
            <w:color w:val="0563C1"/>
            <w:u w:val="single" w:color="0563C1"/>
          </w:rPr>
          <w:t>a</w:t>
        </w:r>
      </w:hyperlink>
      <w:hyperlink r:id="rId11" w:anchor="!">
        <w:r w:rsidR="0084048F">
          <w:rPr>
            <w:u w:val="single" w:color="0563C1"/>
          </w:rPr>
          <w:t>,</w:t>
        </w:r>
      </w:hyperlink>
      <w:hyperlink r:id="rId12" w:anchor="!">
        <w:r w:rsidR="0084048F">
          <w:t xml:space="preserve"> </w:t>
        </w:r>
      </w:hyperlink>
      <w:r w:rsidRPr="00E558BE">
        <w:t>banka mund t'i sigurojë dokumentet e sipërpërmendura në formë letre ose nëpërmjet një mjeti tjetër të përhershëm</w:t>
      </w:r>
      <w:r w:rsidR="0084048F">
        <w:t xml:space="preserve">.   </w:t>
      </w:r>
      <w:r w:rsidR="00D723B0" w:rsidRPr="00D723B0">
        <w:t>Banka kryen shërbimet e pagesave në pë</w:t>
      </w:r>
      <w:r w:rsidR="00F72442">
        <w:t>rputhje me këto Kushte</w:t>
      </w:r>
      <w:r w:rsidR="00D723B0" w:rsidRPr="00D723B0">
        <w:t xml:space="preserve"> të Përgjithshme në përputhje me dispozitat e detyrueshme të Ligjit për Shërbimet e Pagesave dhe Sistemet e Pagesave dhe ligjet dhe rregulloret e tjera në fuqi</w:t>
      </w:r>
      <w:r w:rsidR="0084048F">
        <w:t xml:space="preserve">, </w:t>
      </w:r>
      <w:r w:rsidR="00E83832" w:rsidRPr="00E558BE">
        <w:t>duke përfshirë rregulloret në fushën e operacioneve valutore, si dhe sipas rregullave të skemave ndërkombëtare të pagesave me kartë, në të cilat Banka merr pjesë drejtpërdrejt ose tërthorazi. Banka është pjesëmarrëse e drejtpërdrejtë në sistemet e mëposhtme të pagesave: Sistemi i pagesave ndërbankare të Maqedonisë (MIPS), Sistemi ndërbankar i kleringut (KIBS), Sistemi i kartelave ndërkombëtare (KASIS). Banka është e përfshirë në rrjetin e telekomunikacionit SWIFT.</w:t>
      </w:r>
      <w:r w:rsidR="00E83832">
        <w:t xml:space="preserve"> </w:t>
      </w:r>
      <w:r w:rsidR="00E83832" w:rsidRPr="00E558BE">
        <w:t xml:space="preserve">Publikuesi i këtyre kushteve të përgjithshme dhe ofruesi i shërbimeve të pagesave është </w:t>
      </w:r>
      <w:r w:rsidR="00E83832">
        <w:t xml:space="preserve">Banka Universale e Investimeve </w:t>
      </w:r>
      <w:r w:rsidR="00E83832" w:rsidRPr="00E558BE">
        <w:t xml:space="preserve"> </w:t>
      </w:r>
      <w:r w:rsidR="00E83832">
        <w:t xml:space="preserve">SHA Shkup </w:t>
      </w:r>
      <w:r w:rsidR="00E83832" w:rsidRPr="00E558BE">
        <w:t>. Banka ofron shërbime pagesash në përputhje me ligjet në përputhje me aktet e brendshme.</w:t>
      </w:r>
    </w:p>
    <w:p w:rsidR="00E83832" w:rsidRPr="00E558BE" w:rsidRDefault="00E83832" w:rsidP="00E83832">
      <w:pPr>
        <w:pStyle w:val="BodyText"/>
        <w:spacing w:before="175" w:line="259" w:lineRule="auto"/>
        <w:ind w:right="39"/>
      </w:pPr>
      <w:r w:rsidRPr="00E558BE">
        <w:t>Për çështjet që nuk rregullohen nga këto kushte të përgjithshme, do të zbatohen dispozitat dhe kushtet e veçanta që zbatohen për produktin/shërbimin specifik.</w:t>
      </w:r>
    </w:p>
    <w:p w:rsidR="00E83832" w:rsidRPr="00250912" w:rsidRDefault="00E83832" w:rsidP="00E83832">
      <w:pPr>
        <w:pStyle w:val="Heading1"/>
        <w:spacing w:before="164"/>
        <w:rPr>
          <w:lang w:val="sq-AL"/>
        </w:rPr>
      </w:pPr>
      <w:r w:rsidRPr="00250912">
        <w:rPr>
          <w:lang w:val="sq-AL"/>
        </w:rPr>
        <w:t>Të dhënat bazë për bankën:</w:t>
      </w:r>
    </w:p>
    <w:p w:rsidR="00E83832" w:rsidRPr="00E558BE" w:rsidRDefault="00E83832" w:rsidP="00E83832">
      <w:pPr>
        <w:pStyle w:val="BodyText"/>
        <w:spacing w:before="1"/>
        <w:ind w:left="0"/>
        <w:jc w:val="left"/>
        <w:rPr>
          <w:b/>
        </w:rPr>
      </w:pPr>
    </w:p>
    <w:p w:rsidR="00E83832" w:rsidRPr="00E558BE" w:rsidRDefault="00E83832" w:rsidP="00E83832">
      <w:pPr>
        <w:pStyle w:val="Heading1"/>
        <w:spacing w:line="252" w:lineRule="exact"/>
        <w:rPr>
          <w:bCs/>
        </w:rPr>
      </w:pPr>
      <w:r w:rsidRPr="00E558BE">
        <w:lastRenderedPageBreak/>
        <w:t xml:space="preserve">Emri: </w:t>
      </w:r>
      <w:r>
        <w:t xml:space="preserve">Banka Universale e Investimeve </w:t>
      </w:r>
      <w:r w:rsidRPr="00E558BE">
        <w:t xml:space="preserve"> </w:t>
      </w:r>
      <w:r>
        <w:t xml:space="preserve">SHA Shkup </w:t>
      </w:r>
      <w:r w:rsidRPr="00E558BE">
        <w:t xml:space="preserve"> Selia: Rr. Maksim Gorki nr.6, Shkup</w:t>
      </w:r>
    </w:p>
    <w:p w:rsidR="00E83832" w:rsidRPr="00250912" w:rsidRDefault="00E83832" w:rsidP="00E83832">
      <w:pPr>
        <w:pStyle w:val="Heading1"/>
        <w:spacing w:line="252" w:lineRule="exact"/>
        <w:rPr>
          <w:bCs/>
          <w:lang w:val="de-DE"/>
        </w:rPr>
      </w:pPr>
      <w:r w:rsidRPr="00250912">
        <w:rPr>
          <w:lang w:val="de-DE"/>
        </w:rPr>
        <w:t>NIPT: 4646088</w:t>
      </w:r>
    </w:p>
    <w:p w:rsidR="00E83832" w:rsidRPr="00250912" w:rsidRDefault="00E83832" w:rsidP="00E83832">
      <w:pPr>
        <w:pStyle w:val="Heading1"/>
        <w:spacing w:line="252" w:lineRule="exact"/>
        <w:rPr>
          <w:bCs/>
          <w:lang w:val="de-DE"/>
        </w:rPr>
      </w:pPr>
      <w:r w:rsidRPr="00250912">
        <w:rPr>
          <w:lang w:val="de-DE"/>
        </w:rPr>
        <w:t>Numri tatimor: 4030993252736 Numri i llogarisë: 240000000000126 Adresa Swift: UIBMK22</w:t>
      </w:r>
    </w:p>
    <w:p w:rsidR="00E83832" w:rsidRPr="00250912" w:rsidRDefault="00E83832" w:rsidP="00E83832">
      <w:pPr>
        <w:pStyle w:val="Heading1"/>
        <w:spacing w:line="252" w:lineRule="exact"/>
        <w:rPr>
          <w:lang w:val="de-DE"/>
        </w:rPr>
      </w:pPr>
      <w:r w:rsidRPr="00250912">
        <w:rPr>
          <w:lang w:val="de-DE"/>
        </w:rPr>
        <w:t xml:space="preserve">Faqja e internetit: </w:t>
      </w:r>
      <w:hyperlink r:id="rId13" w:history="1">
        <w:r w:rsidRPr="00250912">
          <w:rPr>
            <w:rStyle w:val="Hyperlink"/>
            <w:lang w:val="de-DE"/>
          </w:rPr>
          <w:t>www.unibank.mk</w:t>
        </w:r>
      </w:hyperlink>
    </w:p>
    <w:p w:rsidR="00E83832" w:rsidRPr="00250912" w:rsidRDefault="00E83832" w:rsidP="00E83832">
      <w:pPr>
        <w:ind w:left="111" w:right="2037"/>
        <w:rPr>
          <w:b/>
          <w:lang w:val="de-DE"/>
        </w:rPr>
      </w:pPr>
      <w:r w:rsidRPr="00E558BE">
        <w:rPr>
          <w:b/>
        </w:rPr>
        <w:t>Е</w:t>
      </w:r>
      <w:r w:rsidRPr="00250912">
        <w:rPr>
          <w:b/>
          <w:lang w:val="de-DE"/>
        </w:rPr>
        <w:t xml:space="preserve">-posta: </w:t>
      </w:r>
      <w:hyperlink r:id="rId14">
        <w:r w:rsidRPr="00250912">
          <w:rPr>
            <w:b/>
            <w:lang w:val="de-DE"/>
          </w:rPr>
          <w:t>unibank@unibank.com.mk</w:t>
        </w:r>
      </w:hyperlink>
      <w:r w:rsidRPr="00250912">
        <w:rPr>
          <w:b/>
          <w:lang w:val="de-DE"/>
        </w:rPr>
        <w:t xml:space="preserve"> </w:t>
      </w:r>
      <w:r w:rsidRPr="00250912">
        <w:rPr>
          <w:lang w:val="de-DE"/>
        </w:rPr>
        <w:t>Telefoni</w:t>
      </w:r>
      <w:r w:rsidRPr="00250912">
        <w:rPr>
          <w:b/>
          <w:lang w:val="de-DE"/>
        </w:rPr>
        <w:t>: (02)3111-111</w:t>
      </w:r>
    </w:p>
    <w:p w:rsidR="00E83832" w:rsidRDefault="00E83832" w:rsidP="00E83832">
      <w:pPr>
        <w:pStyle w:val="BodyText"/>
        <w:spacing w:before="92" w:line="259" w:lineRule="auto"/>
        <w:ind w:right="40"/>
      </w:pPr>
      <w:r w:rsidRPr="00E558BE">
        <w:t>Banka ofron shërbime pagesash bazuar në miratimin e Bankës Popullore të Republikës së Maqedonisë së Veriut (</w:t>
      </w:r>
      <w:r>
        <w:t xml:space="preserve">BPRMV </w:t>
      </w:r>
      <w:r w:rsidRPr="00E558BE">
        <w:t>), e cila është e autorizuar të kontrollojë dhe</w:t>
      </w:r>
      <w:r>
        <w:t xml:space="preserve"> </w:t>
      </w:r>
      <w:r w:rsidRPr="00E558BE">
        <w:t>mbikëqyr</w:t>
      </w:r>
      <w:r>
        <w:t>ë</w:t>
      </w:r>
      <w:r w:rsidRPr="00E558BE">
        <w:t xml:space="preserve"> veprimtarinë e bankës, në përputhje me aktet ligjore dhe nënligjore që rregullojnë funksionimin e bankave.</w:t>
      </w:r>
    </w:p>
    <w:p w:rsidR="00E83832" w:rsidRDefault="00E83832" w:rsidP="00E83832">
      <w:pPr>
        <w:pStyle w:val="BodyText"/>
        <w:spacing w:before="92" w:line="259" w:lineRule="auto"/>
        <w:ind w:right="40"/>
      </w:pPr>
      <w:r w:rsidRPr="00E558BE">
        <w:t xml:space="preserve">Lista e degëve të bankës me informacionin e kontaktit, si dhe këto Kushte të Përgjithshme janë të disponueshme në faqen e internetit të bankës: </w:t>
      </w:r>
      <w:hyperlink r:id="rId15">
        <w:r w:rsidR="0084048F">
          <w:rPr>
            <w:color w:val="0563C1"/>
            <w:u w:val="single" w:color="0563C1"/>
          </w:rPr>
          <w:t>www.unibank.m</w:t>
        </w:r>
      </w:hyperlink>
      <w:hyperlink r:id="rId16">
        <w:r w:rsidR="0084048F">
          <w:rPr>
            <w:color w:val="0563C1"/>
            <w:u w:val="single" w:color="0563C1"/>
          </w:rPr>
          <w:t>k</w:t>
        </w:r>
      </w:hyperlink>
      <w:hyperlink r:id="rId17">
        <w:r w:rsidR="0084048F">
          <w:t>.</w:t>
        </w:r>
      </w:hyperlink>
      <w:hyperlink r:id="rId18">
        <w:r w:rsidR="0084048F">
          <w:t xml:space="preserve"> </w:t>
        </w:r>
      </w:hyperlink>
      <w:r w:rsidR="0084048F">
        <w:t xml:space="preserve"> </w:t>
      </w:r>
    </w:p>
    <w:p w:rsidR="00B37124" w:rsidRDefault="0084048F" w:rsidP="00E83832">
      <w:pPr>
        <w:pStyle w:val="BodyText"/>
        <w:spacing w:before="92" w:line="259" w:lineRule="auto"/>
        <w:ind w:right="40"/>
      </w:pPr>
      <w:r>
        <w:t xml:space="preserve">  </w:t>
      </w:r>
    </w:p>
    <w:p w:rsidR="00B37124" w:rsidRPr="00250912" w:rsidRDefault="0084048F">
      <w:pPr>
        <w:pStyle w:val="Heading1"/>
        <w:ind w:left="19"/>
        <w:rPr>
          <w:lang w:val="sq-AL"/>
        </w:rPr>
      </w:pPr>
      <w:r w:rsidRPr="00250912">
        <w:rPr>
          <w:lang w:val="sq-AL"/>
        </w:rPr>
        <w:t>1</w:t>
      </w:r>
      <w:r w:rsidR="00DE069A" w:rsidRPr="00250912">
        <w:rPr>
          <w:lang w:val="sq-AL"/>
        </w:rPr>
        <w:t>.1.FJALOR</w:t>
      </w:r>
      <w:r w:rsidRPr="00250912">
        <w:rPr>
          <w:lang w:val="sq-AL"/>
        </w:rPr>
        <w:t xml:space="preserve">    </w:t>
      </w:r>
    </w:p>
    <w:p w:rsidR="008E2508" w:rsidRDefault="008E2508" w:rsidP="008E2508">
      <w:pPr>
        <w:pStyle w:val="BodyText"/>
        <w:spacing w:before="177" w:line="259" w:lineRule="auto"/>
        <w:ind w:left="293" w:right="40"/>
      </w:pPr>
      <w:r w:rsidRPr="00E558BE">
        <w:t>Disa terma të përdorur në këto Kushte të Përgjithshme kanë kuptimet e mëposhtme:</w:t>
      </w:r>
    </w:p>
    <w:p w:rsidR="008E2508" w:rsidRPr="00E558BE" w:rsidRDefault="008E2508" w:rsidP="008E2508">
      <w:pPr>
        <w:pStyle w:val="BodyText"/>
        <w:spacing w:before="177" w:line="259" w:lineRule="auto"/>
        <w:ind w:left="293" w:right="40"/>
      </w:pPr>
    </w:p>
    <w:p w:rsidR="00B37124" w:rsidRPr="00250912" w:rsidRDefault="00C43CA3">
      <w:pPr>
        <w:numPr>
          <w:ilvl w:val="0"/>
          <w:numId w:val="1"/>
        </w:numPr>
        <w:spacing w:after="70"/>
        <w:ind w:right="0" w:hanging="284"/>
        <w:rPr>
          <w:lang w:val="sq-AL"/>
        </w:rPr>
      </w:pPr>
      <w:r w:rsidRPr="00250912">
        <w:rPr>
          <w:b/>
          <w:lang w:val="sq-AL"/>
        </w:rPr>
        <w:t xml:space="preserve">Ofruesi i shërbimeve të pagesave që mban llogarinë e pagesave </w:t>
      </w:r>
      <w:r w:rsidRPr="00250912">
        <w:rPr>
          <w:lang w:val="sq-AL"/>
        </w:rPr>
        <w:t>është ofrues i shërbimeve të pagesave që hap dhe mirëmban llogarinë e pagesave të paguesit (në këtë rast Banka - Banka Universale Investuese SHA Shkup</w:t>
      </w:r>
      <w:r w:rsidR="0084048F" w:rsidRPr="00250912">
        <w:rPr>
          <w:lang w:val="sq-AL"/>
        </w:rPr>
        <w:t xml:space="preserve">);     </w:t>
      </w:r>
    </w:p>
    <w:p w:rsidR="00C82407" w:rsidRPr="00250912" w:rsidRDefault="00C82407">
      <w:pPr>
        <w:numPr>
          <w:ilvl w:val="0"/>
          <w:numId w:val="1"/>
        </w:numPr>
        <w:spacing w:after="75"/>
        <w:ind w:right="0" w:hanging="284"/>
        <w:rPr>
          <w:lang w:val="sq-AL"/>
        </w:rPr>
      </w:pPr>
      <w:r w:rsidRPr="00250912">
        <w:rPr>
          <w:b/>
          <w:lang w:val="sq-AL"/>
        </w:rPr>
        <w:t xml:space="preserve">Data e monedhës - </w:t>
      </w:r>
      <w:r w:rsidRPr="00250912">
        <w:rPr>
          <w:lang w:val="sq-AL"/>
        </w:rPr>
        <w:t>është një kohë referimi që ofruesi i shërbimit të pagesave përdor për të llogaritur interesin për fondet e marra hua ose të miratuara në llogarinë e pagesës;</w:t>
      </w:r>
    </w:p>
    <w:p w:rsidR="00C82407" w:rsidRPr="00250912" w:rsidRDefault="00313B4F" w:rsidP="00C82407">
      <w:pPr>
        <w:numPr>
          <w:ilvl w:val="0"/>
          <w:numId w:val="1"/>
        </w:numPr>
        <w:spacing w:after="84"/>
        <w:ind w:right="0" w:hanging="284"/>
        <w:rPr>
          <w:lang w:val="sq-AL"/>
        </w:rPr>
      </w:pPr>
      <w:r w:rsidRPr="00250912">
        <w:rPr>
          <w:b/>
          <w:lang w:val="sq-AL"/>
        </w:rPr>
        <w:t xml:space="preserve"> D</w:t>
      </w:r>
      <w:r w:rsidR="00C82407" w:rsidRPr="00250912">
        <w:rPr>
          <w:b/>
          <w:lang w:val="sq-AL"/>
        </w:rPr>
        <w:t xml:space="preserve">epozitë </w:t>
      </w:r>
      <w:r w:rsidRPr="00250912">
        <w:rPr>
          <w:lang w:val="sq-AL"/>
        </w:rPr>
        <w:t>është</w:t>
      </w:r>
      <w:r w:rsidR="00C82407" w:rsidRPr="00250912">
        <w:rPr>
          <w:lang w:val="sq-AL"/>
        </w:rPr>
        <w:t xml:space="preserve"> kërkesë ndaj bankës në para, me ose pa interes ose kompensim të çdo lloji, e pagueshme menjëherë ose në një datë të caktuar, varësisht nga kushtet e rëna dakord gjatë investimit të fondeve;</w:t>
      </w:r>
    </w:p>
    <w:p w:rsidR="00EA26A6" w:rsidRPr="00250912" w:rsidRDefault="00EA26A6">
      <w:pPr>
        <w:numPr>
          <w:ilvl w:val="0"/>
          <w:numId w:val="1"/>
        </w:numPr>
        <w:spacing w:after="41"/>
        <w:ind w:right="0" w:hanging="284"/>
        <w:rPr>
          <w:lang w:val="sq-AL"/>
        </w:rPr>
      </w:pPr>
      <w:r w:rsidRPr="00250912">
        <w:rPr>
          <w:b/>
          <w:lang w:val="sq-AL"/>
        </w:rPr>
        <w:t xml:space="preserve">Mbitërheqja e lejuar </w:t>
      </w:r>
      <w:r w:rsidRPr="00250912">
        <w:rPr>
          <w:lang w:val="sq-AL"/>
        </w:rPr>
        <w:t xml:space="preserve">është një marrëveshje kredie e lidhur në përputhje me të cilën ofruesi i shërbimeve të pagesave vë në dispozicion të përdoruesit të shërbimeve të pagesave një shumë të parave të gatshme që tejkalon </w:t>
      </w:r>
      <w:r w:rsidRPr="00250912">
        <w:rPr>
          <w:lang w:val="sq-AL"/>
        </w:rPr>
        <w:lastRenderedPageBreak/>
        <w:t>gjendjen aktuale të parave të gatshme në llogarinë e pagesës</w:t>
      </w:r>
      <w:r w:rsidRPr="00250912">
        <w:rPr>
          <w:b/>
          <w:lang w:val="sq-AL"/>
        </w:rPr>
        <w:t>;</w:t>
      </w:r>
    </w:p>
    <w:p w:rsidR="003E1270" w:rsidRPr="00250912" w:rsidRDefault="003E1270">
      <w:pPr>
        <w:numPr>
          <w:ilvl w:val="0"/>
          <w:numId w:val="1"/>
        </w:numPr>
        <w:spacing w:after="87"/>
        <w:ind w:right="0" w:hanging="284"/>
        <w:rPr>
          <w:lang w:val="sq-AL"/>
        </w:rPr>
      </w:pPr>
      <w:r w:rsidRPr="00250912">
        <w:rPr>
          <w:b/>
          <w:lang w:val="sq-AL"/>
        </w:rPr>
        <w:t xml:space="preserve">Regjistri i vetëm i llogarive </w:t>
      </w:r>
      <w:r w:rsidRPr="00250912">
        <w:rPr>
          <w:lang w:val="sq-AL"/>
        </w:rPr>
        <w:t>është sistem kombëtar, i centralizuar dhe elektronik i informacionit dhe i të dhënave për pagesat në denarë dhe në valutë, depozitat ose llogaritë tjera, duke përfshirë instrumentet e pagesave që lidhen me to, për kasafortat e lëshuara, si dhe për identitetin e pronarët e llogarive dhe kasafortave, pronarët e vërtetë, përfaqësuesit ligjorë/ose personat e autorizuar për të punuar me to;</w:t>
      </w:r>
    </w:p>
    <w:p w:rsidR="00DE069A" w:rsidRPr="00250912" w:rsidRDefault="00DE069A">
      <w:pPr>
        <w:numPr>
          <w:ilvl w:val="0"/>
          <w:numId w:val="1"/>
        </w:numPr>
        <w:spacing w:after="81"/>
        <w:ind w:right="0" w:hanging="284"/>
        <w:rPr>
          <w:lang w:val="sq-AL"/>
        </w:rPr>
      </w:pPr>
      <w:r w:rsidRPr="00250912">
        <w:rPr>
          <w:b/>
          <w:lang w:val="sq-AL"/>
        </w:rPr>
        <w:t xml:space="preserve">Një shenjë unike identifikimi </w:t>
      </w:r>
      <w:r w:rsidRPr="00250912">
        <w:rPr>
          <w:lang w:val="sq-AL"/>
        </w:rPr>
        <w:t>është një kombinim shkronjash, numrash ose simbolesh që ofruesi i shërbimit të pagesave përcakton për një përdorues të shërbimeve të pagesave dhe të cilat, gjatë kryerjes së një transaksioni pagese, duhet të tregohen për qëllimin e identifikimit të tij të qartë ose në llogarinë e tij të pagesës nga një përdorues tjetër i shërbimeve të pagesave.</w:t>
      </w:r>
    </w:p>
    <w:p w:rsidR="00B37124" w:rsidRPr="00250912" w:rsidRDefault="00DE069A">
      <w:pPr>
        <w:numPr>
          <w:ilvl w:val="0"/>
          <w:numId w:val="1"/>
        </w:numPr>
        <w:spacing w:after="81"/>
        <w:ind w:right="0" w:hanging="284"/>
        <w:rPr>
          <w:lang w:val="sq-AL"/>
        </w:rPr>
      </w:pPr>
      <w:r w:rsidRPr="00250912">
        <w:rPr>
          <w:b/>
          <w:lang w:val="sq-AL"/>
        </w:rPr>
        <w:t xml:space="preserve">Lëshimi i instrumenteve të pagesës </w:t>
      </w:r>
      <w:r w:rsidRPr="00250912">
        <w:rPr>
          <w:lang w:val="sq-AL"/>
        </w:rPr>
        <w:t>është një shërbim pagese i ofruesit të shërbimit të pagesave bazuar në një marrëveshje me paguesin për sigurimin e instrumenteve të pagesës për fillimin dhe përpunimin e transaksioneve të pagesave të bëra</w:t>
      </w:r>
      <w:r w:rsidR="0084048F" w:rsidRPr="00250912">
        <w:rPr>
          <w:lang w:val="sq-AL"/>
        </w:rPr>
        <w:t xml:space="preserve">;  </w:t>
      </w:r>
    </w:p>
    <w:p w:rsidR="00934030" w:rsidRPr="00250912" w:rsidRDefault="00934030">
      <w:pPr>
        <w:numPr>
          <w:ilvl w:val="0"/>
          <w:numId w:val="1"/>
        </w:numPr>
        <w:spacing w:after="76"/>
        <w:ind w:right="0" w:hanging="284"/>
        <w:rPr>
          <w:lang w:val="sq-AL"/>
        </w:rPr>
      </w:pPr>
      <w:r w:rsidRPr="00250912">
        <w:rPr>
          <w:b/>
          <w:lang w:val="sq-AL"/>
        </w:rPr>
        <w:t xml:space="preserve">Përdorues i shërbimeve të pagesave </w:t>
      </w:r>
      <w:r w:rsidRPr="00250912">
        <w:rPr>
          <w:lang w:val="sq-AL"/>
        </w:rPr>
        <w:t>është personi fizik dhe juridik që përdor shërbimin e pagesave në cilësinë e paguesit ose marrësit ose në të dyja cilësitë</w:t>
      </w:r>
      <w:r w:rsidRPr="00250912">
        <w:rPr>
          <w:b/>
          <w:lang w:val="sq-AL"/>
        </w:rPr>
        <w:t>;</w:t>
      </w:r>
    </w:p>
    <w:p w:rsidR="00934030" w:rsidRPr="00250912" w:rsidRDefault="00934030">
      <w:pPr>
        <w:numPr>
          <w:ilvl w:val="0"/>
          <w:numId w:val="1"/>
        </w:numPr>
        <w:spacing w:after="75"/>
        <w:ind w:right="0" w:hanging="284"/>
        <w:rPr>
          <w:lang w:val="sq-AL"/>
        </w:rPr>
      </w:pPr>
      <w:r w:rsidRPr="00250912">
        <w:rPr>
          <w:b/>
          <w:lang w:val="sq-AL"/>
        </w:rPr>
        <w:t xml:space="preserve">Përdorues i shërbimeve të pagesave - debitor </w:t>
      </w:r>
      <w:r w:rsidRPr="00250912">
        <w:rPr>
          <w:lang w:val="sq-AL"/>
        </w:rPr>
        <w:t>është personi fizik dhe juridik i cili figuron si debitor në urdhërpagesën për arkëtim të detyruar</w:t>
      </w:r>
      <w:r w:rsidRPr="00250912">
        <w:rPr>
          <w:b/>
          <w:lang w:val="sq-AL"/>
        </w:rPr>
        <w:t>;</w:t>
      </w:r>
    </w:p>
    <w:p w:rsidR="00934030" w:rsidRPr="00250912" w:rsidRDefault="00934030" w:rsidP="00934030">
      <w:pPr>
        <w:numPr>
          <w:ilvl w:val="0"/>
          <w:numId w:val="1"/>
        </w:numPr>
        <w:spacing w:after="80"/>
        <w:ind w:right="0" w:hanging="284"/>
        <w:rPr>
          <w:lang w:val="sq-AL"/>
        </w:rPr>
      </w:pPr>
      <w:r w:rsidRPr="00250912">
        <w:rPr>
          <w:b/>
          <w:lang w:val="sq-AL"/>
        </w:rPr>
        <w:t xml:space="preserve">Transferta e kreditit </w:t>
      </w:r>
      <w:r w:rsidRPr="00250912">
        <w:rPr>
          <w:lang w:val="sq-AL"/>
        </w:rPr>
        <w:t>është një shërbim pagese me anë të të cilit paguesi i jep udhëzime ofruesit të shërbimit të pagesave që mirëmban llogarinë e tij të pagesave për të ekzekutuar një transaksion pagese ose një seri transaksionesh pagese me anë të të cilave miratohet llogaria e pagesës së përfituesit;</w:t>
      </w:r>
    </w:p>
    <w:p w:rsidR="00B37124" w:rsidRPr="00250912" w:rsidRDefault="0084048F" w:rsidP="00BD5A0A">
      <w:pPr>
        <w:numPr>
          <w:ilvl w:val="0"/>
          <w:numId w:val="1"/>
        </w:numPr>
        <w:spacing w:after="80"/>
        <w:ind w:right="0" w:hanging="284"/>
        <w:rPr>
          <w:lang w:val="sq-AL"/>
        </w:rPr>
      </w:pPr>
      <w:r w:rsidRPr="00250912">
        <w:rPr>
          <w:lang w:val="sq-AL"/>
        </w:rPr>
        <w:t xml:space="preserve"> </w:t>
      </w:r>
      <w:r w:rsidR="00BD5A0A" w:rsidRPr="00250912">
        <w:rPr>
          <w:lang w:val="sq-AL"/>
        </w:rPr>
        <w:t>Kliringu (ang. clearing)  është transmetimi, përputhshmëria dhe në raste të caktuara konfirmimi i transaksioneve para shlyerjes së tyre, i cili mund të përfshijë netizimin e këtyre transaksioneve dhe përcaktimin e bilanceve përfundimtare të shlyerjes;</w:t>
      </w:r>
    </w:p>
    <w:p w:rsidR="00505C95" w:rsidRPr="00250912" w:rsidRDefault="00505C95" w:rsidP="00C643BE">
      <w:pPr>
        <w:numPr>
          <w:ilvl w:val="0"/>
          <w:numId w:val="1"/>
        </w:numPr>
        <w:spacing w:after="27"/>
        <w:ind w:right="0" w:hanging="284"/>
        <w:rPr>
          <w:lang w:val="sq-AL"/>
        </w:rPr>
      </w:pPr>
      <w:r w:rsidRPr="00250912">
        <w:rPr>
          <w:b/>
          <w:lang w:val="sq-AL"/>
        </w:rPr>
        <w:lastRenderedPageBreak/>
        <w:t xml:space="preserve">Urdhër transferimi </w:t>
      </w:r>
      <w:r w:rsidRPr="00250912">
        <w:rPr>
          <w:lang w:val="sq-AL"/>
        </w:rPr>
        <w:t>është çdo udhëzim nga pjesëmarrësi në sistemin e pagesave dhe/ose në sistemin e shlyerjes së letrave me vlerë, për të vënë në dispozicion të marrësit të urdhrit një shumë fondesh nëpërmjet regjistrimit të tij në llogarinë e një ofruesi të shërbimit të pagesave, një kontratë. qendra e palës ose agjenti i shlyerjes ose çdo udhëzim tjetër që rezulton në marrjen ose shlyerjen e një detyrimi pagese siç përcaktohet nga rregullat e funksionimit të sistemit të pagesave ose një udhëzim nga një pjesëmarrës i autorizuar i tregut të letrave me vlerë për të transferuar të drejtën e pronësisë ose interesin në lidhje me një ose më shumë letra me vlerë, duke i regjistruar në një llogari letrash me vlerë në një regjistër ose në një mënyrë tjetër të përshtatshme</w:t>
      </w:r>
      <w:r w:rsidRPr="00250912">
        <w:rPr>
          <w:b/>
          <w:lang w:val="sq-AL"/>
        </w:rPr>
        <w:t>;</w:t>
      </w:r>
    </w:p>
    <w:p w:rsidR="00117959" w:rsidRPr="00250912" w:rsidRDefault="00117959" w:rsidP="00C643BE">
      <w:pPr>
        <w:numPr>
          <w:ilvl w:val="0"/>
          <w:numId w:val="1"/>
        </w:numPr>
        <w:spacing w:after="76"/>
        <w:ind w:right="0" w:hanging="284"/>
        <w:rPr>
          <w:lang w:val="sq-AL"/>
        </w:rPr>
      </w:pPr>
      <w:r w:rsidRPr="00250912">
        <w:rPr>
          <w:b/>
          <w:lang w:val="sq-AL"/>
        </w:rPr>
        <w:t xml:space="preserve">Kompensimi </w:t>
      </w:r>
      <w:r w:rsidRPr="00250912">
        <w:rPr>
          <w:lang w:val="sq-AL"/>
        </w:rPr>
        <w:t>janë të gjitha kostot dhe gjobat, nëse parashikohen, që konsumatori ka paguar ose duhet t'i paguajë ofruesit të shërbimit të pagesave, për ose në lidhje me shërbimet që lidhen me llogarinë e pagesës</w:t>
      </w:r>
      <w:r w:rsidRPr="00250912">
        <w:rPr>
          <w:b/>
          <w:lang w:val="sq-AL"/>
        </w:rPr>
        <w:t>;</w:t>
      </w:r>
    </w:p>
    <w:p w:rsidR="00B37124" w:rsidRPr="00250912" w:rsidRDefault="005964C9" w:rsidP="005964C9">
      <w:pPr>
        <w:numPr>
          <w:ilvl w:val="0"/>
          <w:numId w:val="1"/>
        </w:numPr>
        <w:spacing w:after="76"/>
        <w:ind w:right="0" w:hanging="284"/>
        <w:rPr>
          <w:lang w:val="sq-AL"/>
        </w:rPr>
      </w:pPr>
      <w:r w:rsidRPr="00250912">
        <w:rPr>
          <w:b/>
          <w:lang w:val="sq-AL"/>
        </w:rPr>
        <w:t xml:space="preserve">Paguesi </w:t>
      </w:r>
      <w:r w:rsidRPr="00250912">
        <w:rPr>
          <w:lang w:val="sq-AL"/>
        </w:rPr>
        <w:t>është një person fizik ose juridik që ka një llogari pagese dhe pranon të ekzekutojë një urdhër pagese nga ajo llogari ose, në rastin kur nuk ka llogari pagese, një person fizik ose juridik që lëshon një urdhër pagese</w:t>
      </w:r>
      <w:r w:rsidR="0084048F" w:rsidRPr="00250912">
        <w:rPr>
          <w:lang w:val="sq-AL"/>
        </w:rPr>
        <w:t xml:space="preserve">;    </w:t>
      </w:r>
    </w:p>
    <w:p w:rsidR="00406105" w:rsidRPr="00250912" w:rsidRDefault="00406105" w:rsidP="00406105">
      <w:pPr>
        <w:numPr>
          <w:ilvl w:val="0"/>
          <w:numId w:val="1"/>
        </w:numPr>
        <w:spacing w:after="82"/>
        <w:ind w:right="0" w:hanging="284"/>
        <w:rPr>
          <w:lang w:val="sq-AL"/>
        </w:rPr>
      </w:pPr>
      <w:r w:rsidRPr="00250912">
        <w:rPr>
          <w:b/>
          <w:lang w:val="sq-AL"/>
        </w:rPr>
        <w:t xml:space="preserve">Politika e Normave të Kamatës </w:t>
      </w:r>
      <w:r w:rsidRPr="00250912">
        <w:rPr>
          <w:lang w:val="sq-AL"/>
        </w:rPr>
        <w:t>është një akt i brendshëm i Bankës Universale të Investimeve AD Shkup i cili përcakton llojet e normave të interesit në Bankë, përkatësisht përcakton kriteret dhe metodën për përcaktimin dhe ndryshimin e normave të interesit për të gjitha llojet e fondeve të vendosura dhe fondet e depozituara në Bankë;</w:t>
      </w:r>
    </w:p>
    <w:p w:rsidR="00406105" w:rsidRPr="00250912" w:rsidRDefault="00406105" w:rsidP="00406105">
      <w:pPr>
        <w:numPr>
          <w:ilvl w:val="0"/>
          <w:numId w:val="1"/>
        </w:numPr>
        <w:spacing w:after="78"/>
        <w:ind w:right="0" w:hanging="284"/>
        <w:rPr>
          <w:lang w:val="sq-AL"/>
        </w:rPr>
      </w:pPr>
      <w:r w:rsidRPr="00250912">
        <w:rPr>
          <w:b/>
          <w:lang w:val="sq-AL"/>
        </w:rPr>
        <w:t xml:space="preserve">Konsumatori </w:t>
      </w:r>
      <w:r w:rsidRPr="00250912">
        <w:rPr>
          <w:lang w:val="sq-AL"/>
        </w:rPr>
        <w:t>është një person fizik që lidh një marrëveshje shërbimi pagese në përputhje me ligjin me qëllim arritjen e qëllimeve që nuk lidhen me kryerjen e biznesit ose profesionit të tij/saj;</w:t>
      </w:r>
    </w:p>
    <w:p w:rsidR="00B37124" w:rsidRPr="00250912" w:rsidRDefault="00406105" w:rsidP="00406105">
      <w:pPr>
        <w:numPr>
          <w:ilvl w:val="0"/>
          <w:numId w:val="1"/>
        </w:numPr>
        <w:spacing w:after="78"/>
        <w:ind w:right="0" w:hanging="284"/>
        <w:rPr>
          <w:lang w:val="sq-AL"/>
        </w:rPr>
      </w:pPr>
      <w:r w:rsidRPr="00250912">
        <w:rPr>
          <w:lang w:val="sq-AL"/>
        </w:rPr>
        <w:t xml:space="preserve">Konsumator me vendbanim të ligjshëm është çdo person fizik që ka vendbanim të regjistruar dhe/ose vendbanim në Republikën e Maqedonisë së Veriut në përputhje me ligjin, ka marrë leje qëndrimi të përkohshme ose të përhershme në përputhje me ligjin, ka paraqitur kërkesë për njohjen e të drejtës së azilit në përputhje me ligjin ose </w:t>
      </w:r>
      <w:r w:rsidRPr="00250912">
        <w:rPr>
          <w:lang w:val="sq-AL"/>
        </w:rPr>
        <w:lastRenderedPageBreak/>
        <w:t>dokumente të vlefshme të lëshuara nga një autoritet kompetent përkatës në Republikën e Maqedonisë së Veriut, dhe të cilat nuk përmbajnë informacion në lidhje me një adresë të përhershme të vendbanimit dhe/ose vendbanimit</w:t>
      </w:r>
      <w:r w:rsidR="0084048F" w:rsidRPr="00250912">
        <w:rPr>
          <w:lang w:val="sq-AL"/>
        </w:rPr>
        <w:t xml:space="preserve">;    </w:t>
      </w:r>
    </w:p>
    <w:p w:rsidR="00C643BE" w:rsidRPr="00250912" w:rsidRDefault="00C643BE">
      <w:pPr>
        <w:numPr>
          <w:ilvl w:val="0"/>
          <w:numId w:val="1"/>
        </w:numPr>
        <w:spacing w:after="80"/>
        <w:ind w:right="0" w:hanging="284"/>
        <w:rPr>
          <w:lang w:val="sq-AL"/>
        </w:rPr>
      </w:pPr>
      <w:r w:rsidRPr="00250912">
        <w:rPr>
          <w:b/>
          <w:lang w:val="sq-AL"/>
        </w:rPr>
        <w:t>Sistemi i pagesave</w:t>
      </w:r>
      <w:r w:rsidRPr="00250912">
        <w:rPr>
          <w:lang w:val="sq-AL"/>
        </w:rPr>
        <w:t xml:space="preserve"> është një sistem për transferimin e fondeve bazuar në marrëveshje formale dhe të standardizuara, rregulla të përbashkëta për përpunimin, pastrimin/ose shlyerjen e urdhrave të transfertave ndërmjet pjesëmarrësve në sistem;</w:t>
      </w:r>
    </w:p>
    <w:p w:rsidR="00C643BE" w:rsidRPr="00250912" w:rsidRDefault="00C643BE">
      <w:pPr>
        <w:numPr>
          <w:ilvl w:val="0"/>
          <w:numId w:val="1"/>
        </w:numPr>
        <w:spacing w:after="82"/>
        <w:ind w:right="0" w:hanging="284"/>
        <w:rPr>
          <w:lang w:val="sq-AL"/>
        </w:rPr>
      </w:pPr>
      <w:r w:rsidRPr="00250912">
        <w:rPr>
          <w:b/>
          <w:lang w:val="sq-AL"/>
        </w:rPr>
        <w:t>Llogaria e pagesës</w:t>
      </w:r>
      <w:r w:rsidRPr="00250912">
        <w:rPr>
          <w:lang w:val="sq-AL"/>
        </w:rPr>
        <w:t xml:space="preserve"> është llogaria që mbahet nga një ofrues i shërbimeve të pagesave në emër të një Përdoruesi të shërbimeve të pagesave dhe që përdoret për kryerjen e transaksioneve të pagesave;</w:t>
      </w:r>
    </w:p>
    <w:p w:rsidR="008B59EE" w:rsidRPr="00250912" w:rsidRDefault="008B59EE">
      <w:pPr>
        <w:numPr>
          <w:ilvl w:val="0"/>
          <w:numId w:val="1"/>
        </w:numPr>
        <w:spacing w:after="88"/>
        <w:ind w:right="0" w:hanging="284"/>
        <w:rPr>
          <w:lang w:val="sq-AL"/>
        </w:rPr>
      </w:pPr>
      <w:r w:rsidRPr="00250912">
        <w:rPr>
          <w:b/>
          <w:lang w:val="sq-AL"/>
        </w:rPr>
        <w:t>Një transaksion pagese</w:t>
      </w:r>
      <w:r w:rsidRPr="00250912">
        <w:rPr>
          <w:lang w:val="sq-AL"/>
        </w:rPr>
        <w:t xml:space="preserve"> është hyrja, tërheqja ose transferimi i fondeve të iniciuara nga paguesi ose në emër të paguesit ose marrësit, pavarësisht nga detyrimet që rrjedhin nga marrëdhënia midis paguesit dhe marrësit;</w:t>
      </w:r>
    </w:p>
    <w:p w:rsidR="00B37124" w:rsidRPr="00250912" w:rsidRDefault="008B59EE" w:rsidP="008B59EE">
      <w:pPr>
        <w:numPr>
          <w:ilvl w:val="0"/>
          <w:numId w:val="1"/>
        </w:numPr>
        <w:spacing w:after="88"/>
        <w:ind w:right="0" w:hanging="284"/>
        <w:rPr>
          <w:lang w:val="sq-AL"/>
        </w:rPr>
      </w:pPr>
      <w:r w:rsidRPr="00250912">
        <w:rPr>
          <w:b/>
          <w:lang w:val="sq-AL"/>
        </w:rPr>
        <w:t xml:space="preserve">Një transaksion pagese me kartë debiti </w:t>
      </w:r>
      <w:r w:rsidRPr="00250912">
        <w:rPr>
          <w:lang w:val="sq-AL"/>
        </w:rPr>
        <w:t>është një transaksion pagese me kartë, duke përfshirë një transaksion pagese me kartë pagese të parapaguar, i cili nuk është një transaksion pagese me kartë krediti, ku shuma e çdo transaksioni pagese të kryer duke përdorur kartën e debitit zvogëlohet menjëherë ose në fund të një periudhe të paracaktuar nga bilanci i fondeve të disponueshme në llogarinë e pagesës së përdoruesit të shërbimit të pagesave</w:t>
      </w:r>
      <w:r w:rsidR="0084048F" w:rsidRPr="00250912">
        <w:rPr>
          <w:lang w:val="sq-AL"/>
        </w:rPr>
        <w:t xml:space="preserve">;    </w:t>
      </w:r>
    </w:p>
    <w:p w:rsidR="008B59EE" w:rsidRPr="00250912" w:rsidRDefault="008B59EE" w:rsidP="008B59EE">
      <w:pPr>
        <w:numPr>
          <w:ilvl w:val="0"/>
          <w:numId w:val="1"/>
        </w:numPr>
        <w:spacing w:after="75"/>
        <w:ind w:right="0" w:hanging="284"/>
        <w:rPr>
          <w:lang w:val="sq-AL"/>
        </w:rPr>
      </w:pPr>
      <w:r w:rsidRPr="00250912">
        <w:rPr>
          <w:b/>
          <w:lang w:val="sq-AL"/>
        </w:rPr>
        <w:t xml:space="preserve">Një transaksion pagese me kartë krediti </w:t>
      </w:r>
      <w:r w:rsidRPr="00250912">
        <w:rPr>
          <w:lang w:val="sq-AL"/>
        </w:rPr>
        <w:t>është një transaksion pagese i bazuar në kartë, ku shuma e transaksionit, pjesërisht ose plotësisht, debitohet nga paguesi, në një datë të paracaktuar në muaj, bazuar në një marrëveshje të veçantë mbi kredinë e disponueshme të lidhur midis ofruesit të shërbimit të pagesave dhe përdoruesit të shërbimit të pagesave, e cila përcakton nëse, me çfarë norme dhe në çfarë mënyre do të llogaritet dhe ngarkohet interesi mbi shumën e marrë hua;</w:t>
      </w:r>
    </w:p>
    <w:p w:rsidR="001255F6" w:rsidRPr="00250912" w:rsidRDefault="001255F6" w:rsidP="001255F6">
      <w:pPr>
        <w:numPr>
          <w:ilvl w:val="0"/>
          <w:numId w:val="1"/>
        </w:numPr>
        <w:spacing w:after="28"/>
        <w:ind w:right="0" w:hanging="284"/>
        <w:rPr>
          <w:lang w:val="sq-AL"/>
        </w:rPr>
      </w:pPr>
      <w:r w:rsidRPr="00250912">
        <w:rPr>
          <w:b/>
          <w:lang w:val="sq-AL"/>
        </w:rPr>
        <w:t xml:space="preserve">Një transaksion pagese nëpërmjet komunikimit në distancë </w:t>
      </w:r>
      <w:r w:rsidRPr="00250912">
        <w:rPr>
          <w:lang w:val="sq-AL"/>
        </w:rPr>
        <w:t>është një transaksion pagese i iniciuar nëpërmjet bankës në internet ose një aplikacioni celular;</w:t>
      </w:r>
    </w:p>
    <w:p w:rsidR="001255F6" w:rsidRPr="00250912" w:rsidRDefault="001255F6">
      <w:pPr>
        <w:numPr>
          <w:ilvl w:val="0"/>
          <w:numId w:val="1"/>
        </w:numPr>
        <w:spacing w:after="31"/>
        <w:ind w:right="0" w:hanging="284"/>
        <w:rPr>
          <w:lang w:val="sq-AL"/>
        </w:rPr>
      </w:pPr>
      <w:r w:rsidRPr="00250912">
        <w:rPr>
          <w:b/>
          <w:lang w:val="sq-AL"/>
        </w:rPr>
        <w:lastRenderedPageBreak/>
        <w:t>Instrumenti i pagesës</w:t>
      </w:r>
      <w:r w:rsidRPr="00250912">
        <w:rPr>
          <w:lang w:val="sq-AL"/>
        </w:rPr>
        <w:t xml:space="preserve"> është një pajisje(a) e personalizuar dhe/ose një grup procedurash të rënë dakord ndërmjet përdoruesit të shërbimeve të pagesave dhe ofruesit të shërbimeve të pagesave dhe që përdoren për të inicuar një urdhërpagesë;</w:t>
      </w:r>
    </w:p>
    <w:p w:rsidR="001255F6" w:rsidRPr="00250912" w:rsidRDefault="001255F6" w:rsidP="001255F6">
      <w:pPr>
        <w:numPr>
          <w:ilvl w:val="0"/>
          <w:numId w:val="1"/>
        </w:numPr>
        <w:spacing w:after="31"/>
        <w:ind w:right="0" w:hanging="284"/>
        <w:rPr>
          <w:lang w:val="sq-AL"/>
        </w:rPr>
      </w:pPr>
      <w:r w:rsidRPr="00250912">
        <w:rPr>
          <w:b/>
          <w:lang w:val="sq-AL"/>
        </w:rPr>
        <w:t xml:space="preserve">Instrument pagese me kartë </w:t>
      </w:r>
      <w:r w:rsidRPr="00250912">
        <w:rPr>
          <w:lang w:val="sq-AL"/>
        </w:rPr>
        <w:t>është çdo instrument pagese, duke përfshirë një kartë, telefon celular, kompjuter ose çdo pajisje tjetër teknologjike që përmban një aplikacion të përshtatshëm pagese që i mundëson paguesit të fillojë një transaksion pagese me kartë që nuk është transfer krediti ose debitim direkt;</w:t>
      </w:r>
    </w:p>
    <w:p w:rsidR="00486FC0" w:rsidRPr="00250912" w:rsidRDefault="00486FC0" w:rsidP="00486FC0">
      <w:pPr>
        <w:numPr>
          <w:ilvl w:val="0"/>
          <w:numId w:val="1"/>
        </w:numPr>
        <w:spacing w:after="78"/>
        <w:ind w:right="0" w:hanging="284"/>
        <w:rPr>
          <w:lang w:val="sq-AL"/>
        </w:rPr>
      </w:pPr>
      <w:r w:rsidRPr="00250912">
        <w:rPr>
          <w:b/>
          <w:lang w:val="sq-AL"/>
        </w:rPr>
        <w:t xml:space="preserve">Bilanci i debitit të heshtur </w:t>
      </w:r>
      <w:r w:rsidRPr="00250912">
        <w:rPr>
          <w:lang w:val="sq-AL"/>
        </w:rPr>
        <w:t>është një pranim i heshtur i një tejkalimi të bilancit aktual të llogarisë së pagesave të Përdoruesit, me anë të të cilit Banka i vë në dispozicion Përdoruesit fonde në një shumë që tejkalon bilancin aktual të fondeve të veta në llogarinë e pagesave ose, nëse është rënë dakord për një tejkalim të lejuar, tejkalon shumën e lejuar;</w:t>
      </w:r>
    </w:p>
    <w:p w:rsidR="00486FC0" w:rsidRPr="00250912" w:rsidRDefault="00486FC0">
      <w:pPr>
        <w:numPr>
          <w:ilvl w:val="0"/>
          <w:numId w:val="1"/>
        </w:numPr>
        <w:spacing w:after="81"/>
        <w:ind w:right="0" w:hanging="284"/>
        <w:rPr>
          <w:lang w:val="sq-AL"/>
        </w:rPr>
      </w:pPr>
      <w:r w:rsidRPr="00250912">
        <w:rPr>
          <w:b/>
          <w:lang w:val="sq-AL"/>
        </w:rPr>
        <w:t>Përfituesi</w:t>
      </w:r>
      <w:r w:rsidRPr="00250912">
        <w:rPr>
          <w:lang w:val="sq-AL"/>
        </w:rPr>
        <w:t xml:space="preserve"> është personi fizik ose juridik për të cilin janë të destinuara fondet që janë objekt i transaksionit të pagesës</w:t>
      </w:r>
      <w:r w:rsidRPr="00250912">
        <w:rPr>
          <w:b/>
          <w:lang w:val="sq-AL"/>
        </w:rPr>
        <w:t xml:space="preserve"> </w:t>
      </w:r>
    </w:p>
    <w:p w:rsidR="00486FC0" w:rsidRPr="00250912" w:rsidRDefault="00486FC0" w:rsidP="00486FC0">
      <w:pPr>
        <w:numPr>
          <w:ilvl w:val="0"/>
          <w:numId w:val="1"/>
        </w:numPr>
        <w:spacing w:after="81"/>
        <w:ind w:right="0" w:hanging="284"/>
        <w:rPr>
          <w:lang w:val="sq-AL"/>
        </w:rPr>
      </w:pPr>
      <w:r w:rsidRPr="00250912">
        <w:rPr>
          <w:b/>
          <w:lang w:val="sq-AL"/>
        </w:rPr>
        <w:t xml:space="preserve">Dita e punës </w:t>
      </w:r>
      <w:r w:rsidRPr="00250912">
        <w:rPr>
          <w:lang w:val="sq-AL"/>
        </w:rPr>
        <w:t>është një ditë në të cilën ofruesi i shërbimit të pagesave të paguesit ose ofruesi i shërbimit të pagesave të përfituesit të përfshirë në ekzekutimin e një transaksioni pagese është i hapur për biznes në mënyrë që të mundësojë ekzekutimin e transaksionit të pagesës ose një ditë në të cilën sistemi i pagesave është i hapur për biznes në përputhje me një periudhë të përcaktuar nga rregullat për funksionimin e sistemit të pagesave që mbulon të gjitha ngjarjet gjatë ciklit operativ të këtij sistemi, pavarësisht nga periudha e ditës ose e natës në të cilën ndodhin likuidimet;</w:t>
      </w:r>
    </w:p>
    <w:p w:rsidR="00486FC0" w:rsidRPr="00250912" w:rsidRDefault="00486FC0" w:rsidP="00486FC0">
      <w:pPr>
        <w:numPr>
          <w:ilvl w:val="0"/>
          <w:numId w:val="1"/>
        </w:numPr>
        <w:spacing w:after="1"/>
        <w:ind w:right="0" w:hanging="284"/>
        <w:rPr>
          <w:lang w:val="sq-AL"/>
        </w:rPr>
      </w:pPr>
      <w:r w:rsidRPr="00250912">
        <w:rPr>
          <w:b/>
          <w:lang w:val="sq-AL"/>
        </w:rPr>
        <w:t xml:space="preserve">Kursi referues i këmbimit </w:t>
      </w:r>
      <w:r w:rsidRPr="00250912">
        <w:rPr>
          <w:lang w:val="sq-AL"/>
        </w:rPr>
        <w:t>është kurs këmbimi që përdoret si bazë për llogaritjen e blerjes ose shitjes së mjeteve të huaja të pagesës dhe që vihet në dispozicion nga ofruesi i shërbimeve të pagesave ose që buron nga një burim i disponueshëm publikisht</w:t>
      </w:r>
      <w:r w:rsidRPr="00250912">
        <w:rPr>
          <w:b/>
          <w:lang w:val="sq-AL"/>
        </w:rPr>
        <w:t>;</w:t>
      </w:r>
    </w:p>
    <w:p w:rsidR="00B37124" w:rsidRPr="00250912" w:rsidRDefault="00472A79" w:rsidP="00486FC0">
      <w:pPr>
        <w:numPr>
          <w:ilvl w:val="0"/>
          <w:numId w:val="1"/>
        </w:numPr>
        <w:spacing w:after="1"/>
        <w:ind w:right="0" w:hanging="284"/>
        <w:rPr>
          <w:lang w:val="sq-AL"/>
        </w:rPr>
      </w:pPr>
      <w:r w:rsidRPr="00250912">
        <w:rPr>
          <w:b/>
          <w:lang w:val="sq-AL"/>
        </w:rPr>
        <w:t xml:space="preserve">Norma e interesit referencë </w:t>
      </w:r>
      <w:r w:rsidRPr="00250912">
        <w:rPr>
          <w:lang w:val="sq-AL"/>
        </w:rPr>
        <w:t xml:space="preserve">është një normë interesi që përdoret si bazë për çdo llogaritje të interesit që rrjedh nga një burim i disponueshëm publikisht dhe që mund të </w:t>
      </w:r>
      <w:r w:rsidRPr="00250912">
        <w:rPr>
          <w:lang w:val="sq-AL"/>
        </w:rPr>
        <w:lastRenderedPageBreak/>
        <w:t>kontrollohet nga të dyja palët në kontratën për shërbimet e pagesave</w:t>
      </w:r>
      <w:r w:rsidR="0084048F" w:rsidRPr="00250912">
        <w:rPr>
          <w:lang w:val="sq-AL"/>
        </w:rPr>
        <w:t xml:space="preserve">;    </w:t>
      </w:r>
    </w:p>
    <w:p w:rsidR="00472A79" w:rsidRPr="00250912" w:rsidRDefault="00472A79">
      <w:pPr>
        <w:numPr>
          <w:ilvl w:val="0"/>
          <w:numId w:val="1"/>
        </w:numPr>
        <w:spacing w:after="32"/>
        <w:ind w:right="0" w:hanging="284"/>
        <w:rPr>
          <w:lang w:val="sq-AL"/>
        </w:rPr>
      </w:pPr>
      <w:r w:rsidRPr="00250912">
        <w:rPr>
          <w:b/>
          <w:lang w:val="sq-AL"/>
        </w:rPr>
        <w:t xml:space="preserve">Shërbimi për ofrimin e informacionit për llogaritë e pagesave </w:t>
      </w:r>
      <w:r w:rsidRPr="00250912">
        <w:rPr>
          <w:lang w:val="sq-AL"/>
        </w:rPr>
        <w:t>është një shërbim online për ofrimin e informacionit përmbledhës për një ose më shumë llogari pagesash të përdoruesit të shërbimeve të pagesave të mbajtura nga një ose më shumë ofrues të tjerë të shërbimeve të pagesave</w:t>
      </w:r>
      <w:r w:rsidRPr="00250912">
        <w:rPr>
          <w:b/>
          <w:lang w:val="sq-AL"/>
        </w:rPr>
        <w:t>;</w:t>
      </w:r>
    </w:p>
    <w:p w:rsidR="00472A79" w:rsidRPr="00250912" w:rsidRDefault="00472A79" w:rsidP="00472A79">
      <w:pPr>
        <w:numPr>
          <w:ilvl w:val="0"/>
          <w:numId w:val="1"/>
        </w:numPr>
        <w:spacing w:after="25"/>
        <w:ind w:right="0" w:hanging="284"/>
        <w:rPr>
          <w:lang w:val="sq-AL"/>
        </w:rPr>
      </w:pPr>
      <w:r w:rsidRPr="00250912">
        <w:rPr>
          <w:b/>
          <w:lang w:val="sq-AL"/>
        </w:rPr>
        <w:t>Shërbimet që lidhen me llogarinë e pagesave</w:t>
      </w:r>
      <w:r w:rsidRPr="00250912">
        <w:rPr>
          <w:lang w:val="sq-AL"/>
        </w:rPr>
        <w:t xml:space="preserve"> janë të gjitha shërbimet që lidhen me hapjen, mirëmbajtjen dhe mbylljen e llogarisë së pagesave, si dhe tejkalimin e rënë dakord dhe bilancin e papaguar;</w:t>
      </w:r>
    </w:p>
    <w:p w:rsidR="00472A79" w:rsidRPr="00250912" w:rsidRDefault="00472A79" w:rsidP="00472A79">
      <w:pPr>
        <w:numPr>
          <w:ilvl w:val="0"/>
          <w:numId w:val="1"/>
        </w:numPr>
        <w:spacing w:after="25"/>
        <w:ind w:right="0" w:hanging="284"/>
        <w:rPr>
          <w:lang w:val="sq-AL"/>
        </w:rPr>
      </w:pPr>
      <w:r w:rsidRPr="00250912">
        <w:rPr>
          <w:b/>
          <w:lang w:val="sq-AL"/>
        </w:rPr>
        <w:t>Shërbimet në lidhje me pagesat</w:t>
      </w:r>
      <w:r w:rsidRPr="00250912">
        <w:rPr>
          <w:lang w:val="sq-AL"/>
        </w:rPr>
        <w:t xml:space="preserve"> janë si më poshte</w:t>
      </w:r>
      <w:r w:rsidR="0084048F" w:rsidRPr="00250912">
        <w:rPr>
          <w:lang w:val="sq-AL"/>
        </w:rPr>
        <w:t>:</w:t>
      </w:r>
    </w:p>
    <w:p w:rsidR="00B37124" w:rsidRDefault="00472A79" w:rsidP="00B23D78">
      <w:pPr>
        <w:pStyle w:val="ListParagraph"/>
        <w:numPr>
          <w:ilvl w:val="0"/>
          <w:numId w:val="34"/>
        </w:numPr>
        <w:spacing w:after="25"/>
      </w:pPr>
      <w:r>
        <w:t xml:space="preserve">Shërbime që lejojnë futjen e parave të gatshme në një llogari pagese, si dhe të gjitha aktivitetet që lidhen me hapjen, mirëmbajtjen dhe mbzlljen e një llogarie </w:t>
      </w:r>
      <w:r w:rsidR="00B23D78">
        <w:t>pagese, si dhe mbitërheqjen e rënë dakord dhe bilancin e borxhit</w:t>
      </w:r>
      <w:r w:rsidR="0084048F">
        <w:t xml:space="preserve">;   </w:t>
      </w:r>
    </w:p>
    <w:p w:rsidR="00B37124" w:rsidRPr="00250912" w:rsidRDefault="00B23D78">
      <w:pPr>
        <w:numPr>
          <w:ilvl w:val="1"/>
          <w:numId w:val="1"/>
        </w:numPr>
        <w:spacing w:after="67"/>
        <w:ind w:right="0" w:hanging="360"/>
        <w:rPr>
          <w:lang w:val="sq-AL"/>
        </w:rPr>
      </w:pPr>
      <w:r w:rsidRPr="00250912">
        <w:rPr>
          <w:lang w:val="sq-AL"/>
        </w:rPr>
        <w:t>shërbimet që mundësojnë tërheqjen e parave nga llogaria e pagesës, si dhe të gjitha aktivitetet që kanë të bëjnë me hapjen, mirëmbajtjen dhe mbylljen e asaj llogarie</w:t>
      </w:r>
      <w:r w:rsidR="0084048F" w:rsidRPr="00250912">
        <w:rPr>
          <w:lang w:val="sq-AL"/>
        </w:rPr>
        <w:t xml:space="preserve">;    </w:t>
      </w:r>
    </w:p>
    <w:p w:rsidR="00B37124" w:rsidRPr="00250912" w:rsidRDefault="00B23D78">
      <w:pPr>
        <w:numPr>
          <w:ilvl w:val="1"/>
          <w:numId w:val="1"/>
        </w:numPr>
        <w:spacing w:after="24"/>
        <w:ind w:right="0" w:hanging="360"/>
        <w:rPr>
          <w:lang w:val="sq-AL"/>
        </w:rPr>
      </w:pPr>
      <w:r w:rsidRPr="00250912">
        <w:rPr>
          <w:lang w:val="sq-AL"/>
        </w:rPr>
        <w:t>kryerja e transaksioneve të pagesave, duke përfshirë transferimin e fondeve në një llogari pagese tek ofruesi i shërbimit të pagesave të përdoruesit të shërbimeve të pagesave ose te një ofrues tjetër i shërbimeve të pagesave</w:t>
      </w:r>
      <w:r w:rsidR="0084048F" w:rsidRPr="00250912">
        <w:rPr>
          <w:lang w:val="sq-AL"/>
        </w:rPr>
        <w:t xml:space="preserve">:   </w:t>
      </w:r>
    </w:p>
    <w:p w:rsidR="00B37124" w:rsidRPr="00250912" w:rsidRDefault="00B23D78">
      <w:pPr>
        <w:spacing w:after="44"/>
        <w:ind w:left="706" w:right="596"/>
        <w:rPr>
          <w:lang w:val="sq-AL"/>
        </w:rPr>
      </w:pPr>
      <w:r w:rsidRPr="00250912">
        <w:rPr>
          <w:lang w:val="sq-AL"/>
        </w:rPr>
        <w:t>a</w:t>
      </w:r>
      <w:r w:rsidR="0084048F" w:rsidRPr="00250912">
        <w:rPr>
          <w:lang w:val="sq-AL"/>
        </w:rPr>
        <w:t xml:space="preserve">) </w:t>
      </w:r>
      <w:r w:rsidRPr="00250912">
        <w:rPr>
          <w:lang w:val="sq-AL"/>
        </w:rPr>
        <w:t>ekzekutimi i debitimeve direkte, duke përfshirë debitimet direkte një herë</w:t>
      </w:r>
      <w:r w:rsidR="0084048F" w:rsidRPr="00250912">
        <w:rPr>
          <w:lang w:val="sq-AL"/>
        </w:rPr>
        <w:t xml:space="preserve">;  </w:t>
      </w:r>
    </w:p>
    <w:p w:rsidR="00B23D78" w:rsidRPr="00250912" w:rsidRDefault="00B23D78" w:rsidP="00B23D78">
      <w:pPr>
        <w:spacing w:after="47"/>
        <w:ind w:left="706" w:right="0"/>
        <w:rPr>
          <w:lang w:val="de-DE"/>
        </w:rPr>
      </w:pPr>
      <w:r w:rsidRPr="00250912">
        <w:rPr>
          <w:lang w:val="de-DE"/>
        </w:rPr>
        <w:t>b</w:t>
      </w:r>
      <w:r w:rsidR="0084048F" w:rsidRPr="00250912">
        <w:rPr>
          <w:lang w:val="de-DE"/>
        </w:rPr>
        <w:t xml:space="preserve">) </w:t>
      </w:r>
      <w:r w:rsidRPr="00250912">
        <w:rPr>
          <w:lang w:val="de-DE"/>
        </w:rPr>
        <w:t>ekzekutimin e transaksioneve të pagesave me karta pagese ose pajisje të ngjashme telekomunikuese, dixhitale ose informative, dhe</w:t>
      </w:r>
    </w:p>
    <w:p w:rsidR="00B37124" w:rsidRPr="00250912" w:rsidRDefault="00B23D78">
      <w:pPr>
        <w:spacing w:after="47"/>
        <w:ind w:left="706" w:right="0"/>
        <w:rPr>
          <w:lang w:val="de-DE"/>
        </w:rPr>
      </w:pPr>
      <w:r w:rsidRPr="00250912">
        <w:rPr>
          <w:lang w:val="de-DE"/>
        </w:rPr>
        <w:t>v) ekzekutimin e transfertave të kredisë, duke përfshirë urdhrat e përhershëm;</w:t>
      </w:r>
    </w:p>
    <w:p w:rsidR="00B23D78" w:rsidRPr="00250912" w:rsidRDefault="00B23D78">
      <w:pPr>
        <w:numPr>
          <w:ilvl w:val="1"/>
          <w:numId w:val="1"/>
        </w:numPr>
        <w:spacing w:after="1"/>
        <w:ind w:right="0" w:hanging="360"/>
        <w:rPr>
          <w:lang w:val="de-DE"/>
        </w:rPr>
      </w:pPr>
      <w:r w:rsidRPr="00250912">
        <w:rPr>
          <w:lang w:val="de-DE"/>
        </w:rPr>
        <w:t>kryerja e transaksioneve të pagesave në të cilat fondet në kesh  sigurohen me një linjë krediti për shfrytëzuesin e shërbimeve të pagesave:</w:t>
      </w:r>
      <w:r w:rsidR="0084048F" w:rsidRPr="00250912">
        <w:rPr>
          <w:lang w:val="de-DE"/>
        </w:rPr>
        <w:t>:</w:t>
      </w:r>
    </w:p>
    <w:p w:rsidR="00B37124" w:rsidRPr="00250912" w:rsidRDefault="0084048F" w:rsidP="00B23D78">
      <w:pPr>
        <w:spacing w:after="1"/>
        <w:ind w:left="713" w:right="0"/>
        <w:rPr>
          <w:lang w:val="de-DE"/>
        </w:rPr>
      </w:pPr>
      <w:r w:rsidRPr="00250912">
        <w:rPr>
          <w:lang w:val="de-DE"/>
        </w:rPr>
        <w:t xml:space="preserve">   </w:t>
      </w:r>
    </w:p>
    <w:p w:rsidR="00B37124" w:rsidRPr="00250912" w:rsidRDefault="009A4FD7">
      <w:pPr>
        <w:spacing w:after="0" w:line="329" w:lineRule="auto"/>
        <w:ind w:left="706" w:right="596"/>
        <w:rPr>
          <w:lang w:val="de-DE"/>
        </w:rPr>
      </w:pPr>
      <w:r w:rsidRPr="00250912">
        <w:rPr>
          <w:lang w:val="de-DE"/>
        </w:rPr>
        <w:t>a</w:t>
      </w:r>
      <w:r w:rsidR="0084048F" w:rsidRPr="00250912">
        <w:rPr>
          <w:lang w:val="de-DE"/>
        </w:rPr>
        <w:t xml:space="preserve">) </w:t>
      </w:r>
      <w:r w:rsidR="00226CF8" w:rsidRPr="00250912">
        <w:rPr>
          <w:lang w:val="de-DE"/>
        </w:rPr>
        <w:t>ekzekutimi i debitimeve direkte, duke përfshirë debitimet direkte të njëhershme;</w:t>
      </w:r>
    </w:p>
    <w:p w:rsidR="00B37124" w:rsidRPr="00250912" w:rsidRDefault="009A4FD7" w:rsidP="00226CF8">
      <w:pPr>
        <w:spacing w:after="9"/>
        <w:ind w:left="720" w:right="183"/>
        <w:rPr>
          <w:lang w:val="de-DE"/>
        </w:rPr>
      </w:pPr>
      <w:r>
        <w:rPr>
          <w:lang w:val="sq-AL"/>
        </w:rPr>
        <w:lastRenderedPageBreak/>
        <w:t>b</w:t>
      </w:r>
      <w:r w:rsidR="0084048F" w:rsidRPr="00250912">
        <w:rPr>
          <w:lang w:val="de-DE"/>
        </w:rPr>
        <w:t xml:space="preserve">) </w:t>
      </w:r>
      <w:r w:rsidR="00226CF8" w:rsidRPr="00250912">
        <w:rPr>
          <w:lang w:val="de-DE"/>
        </w:rPr>
        <w:t>ekzekutimin e transaksioneve të pagesave me karta pagese ose pajisje të ngjashme telekomunikuese, dixhitale ose informative, dhe</w:t>
      </w:r>
    </w:p>
    <w:p w:rsidR="00B37124" w:rsidRPr="00250912" w:rsidRDefault="00226CF8">
      <w:pPr>
        <w:spacing w:after="62"/>
        <w:ind w:left="720" w:right="0"/>
        <w:rPr>
          <w:lang w:val="de-DE"/>
        </w:rPr>
      </w:pPr>
      <w:r w:rsidRPr="00250912">
        <w:rPr>
          <w:lang w:val="de-DE"/>
        </w:rPr>
        <w:t>v) ekzekutimin e transfertave të kredisë, duke përfshirë urdhrat e përhershëm;</w:t>
      </w:r>
    </w:p>
    <w:p w:rsidR="00226CF8" w:rsidRDefault="00226CF8">
      <w:pPr>
        <w:numPr>
          <w:ilvl w:val="1"/>
          <w:numId w:val="1"/>
        </w:numPr>
        <w:spacing w:after="62"/>
        <w:ind w:right="0" w:hanging="360"/>
      </w:pPr>
      <w:r w:rsidRPr="00E558BE">
        <w:t>lëshimin e instrumenteve të pagesës dhe/ose pranimin e transaksioneve të pagesave;</w:t>
      </w:r>
    </w:p>
    <w:p w:rsidR="00B37124" w:rsidRDefault="00226CF8">
      <w:pPr>
        <w:numPr>
          <w:ilvl w:val="1"/>
          <w:numId w:val="1"/>
        </w:numPr>
        <w:spacing w:after="62"/>
        <w:ind w:right="0" w:hanging="360"/>
      </w:pPr>
      <w:r>
        <w:rPr>
          <w:lang w:val="sq-AL"/>
        </w:rPr>
        <w:t>remitencat e parave</w:t>
      </w:r>
      <w:r w:rsidR="0084048F">
        <w:t>;</w:t>
      </w:r>
      <w:r>
        <w:t xml:space="preserve"> shërbime për fillimin e pagesave dhe</w:t>
      </w:r>
      <w:r w:rsidR="0084048F">
        <w:t xml:space="preserve"> </w:t>
      </w:r>
    </w:p>
    <w:p w:rsidR="00B37124" w:rsidRDefault="00226CF8">
      <w:pPr>
        <w:numPr>
          <w:ilvl w:val="1"/>
          <w:numId w:val="1"/>
        </w:numPr>
        <w:spacing w:after="79"/>
        <w:ind w:right="0" w:hanging="360"/>
      </w:pPr>
      <w:r w:rsidRPr="00E558BE">
        <w:t>shërbimet për ofrimin e informacionit në lidhje me llogaritë e pagesave, si dhe të gjitha veprimet e mbështetjes teknike të nevojshme për kryerjen korrekte të shërbimeve të pagesave</w:t>
      </w:r>
      <w:r w:rsidR="0084048F">
        <w:t xml:space="preserve">.    </w:t>
      </w:r>
    </w:p>
    <w:p w:rsidR="00B37124" w:rsidRDefault="00226CF8">
      <w:pPr>
        <w:numPr>
          <w:ilvl w:val="0"/>
          <w:numId w:val="1"/>
        </w:numPr>
        <w:spacing w:after="77"/>
        <w:ind w:right="0" w:hanging="284"/>
      </w:pPr>
      <w:r w:rsidRPr="00E558BE">
        <w:rPr>
          <w:b/>
        </w:rPr>
        <w:t xml:space="preserve">Mjeti i komunikimit në distancë </w:t>
      </w:r>
      <w:r w:rsidRPr="00E558BE">
        <w:t>është një mjet me të cilin një kontratë për shërbimet e pagesave mund të lidhet pa praninë fizike të njëkohshme të ofruesit të shërbimeve të pagesave dhe përdoruesit të shërbimeve të pagesave</w:t>
      </w:r>
      <w:r w:rsidR="0084048F">
        <w:t xml:space="preserve">;    </w:t>
      </w:r>
    </w:p>
    <w:p w:rsidR="00226CF8" w:rsidRPr="00226CF8" w:rsidRDefault="00226CF8">
      <w:pPr>
        <w:numPr>
          <w:ilvl w:val="0"/>
          <w:numId w:val="1"/>
        </w:numPr>
        <w:spacing w:after="79"/>
        <w:ind w:right="0" w:hanging="284"/>
      </w:pPr>
      <w:r w:rsidRPr="00E558BE">
        <w:rPr>
          <w:b/>
        </w:rPr>
        <w:t xml:space="preserve">Medium i përhershëm </w:t>
      </w:r>
      <w:r w:rsidRPr="00E558BE">
        <w:t>është çdo instrument që lejon përdoruesin e shërbimeve të pagesave të ruajë informacionin që i drejtohet atij personalisht në një mënyrë që lejon që ai të jetë i disponueshëm për të në një periudhë të caktuar kohe të përshtatshme për qëllimet e përdorimit të tyre dhe që lejon riprodhimi i pandryshuar i informacionit të ruajtur (p.sh.</w:t>
      </w:r>
      <w:r w:rsidRPr="00E558BE">
        <w:rPr>
          <w:b/>
        </w:rPr>
        <w:t xml:space="preserve"> </w:t>
      </w:r>
      <w:r w:rsidRPr="00E558BE">
        <w:t>deklarata në letër, Internet banking dhe aplikacioni celular</w:t>
      </w:r>
      <w:r w:rsidRPr="00E558BE">
        <w:rPr>
          <w:b/>
        </w:rPr>
        <w:t>);</w:t>
      </w:r>
    </w:p>
    <w:p w:rsidR="00226CF8" w:rsidRDefault="00226CF8">
      <w:pPr>
        <w:numPr>
          <w:ilvl w:val="0"/>
          <w:numId w:val="1"/>
        </w:numPr>
        <w:spacing w:after="0"/>
        <w:ind w:right="0" w:hanging="284"/>
      </w:pPr>
      <w:r w:rsidRPr="00E558BE">
        <w:rPr>
          <w:b/>
        </w:rPr>
        <w:t xml:space="preserve">Urdhri i përhershëm </w:t>
      </w:r>
      <w:r w:rsidRPr="00E558BE">
        <w:t>është një udhëzim i dhënë nga paguesi për ofruesin e shërbimit të pagesave që mban llogarinë e pagesave, për të kryer transferta krediti në intervale të rregullta kohore ose gjetje në data të paracaktuara</w:t>
      </w:r>
    </w:p>
    <w:p w:rsidR="000935FF" w:rsidRPr="000935FF" w:rsidRDefault="000935FF">
      <w:pPr>
        <w:numPr>
          <w:ilvl w:val="0"/>
          <w:numId w:val="1"/>
        </w:numPr>
        <w:spacing w:after="62"/>
        <w:ind w:right="0" w:hanging="284"/>
      </w:pPr>
      <w:r w:rsidRPr="00E558BE">
        <w:rPr>
          <w:b/>
        </w:rPr>
        <w:t xml:space="preserve">Transaksioni i pagesave ndërkombëtare </w:t>
      </w:r>
      <w:r w:rsidRPr="00E558BE">
        <w:t>është transaksion pagese ku një ofrues i shërbimeve të pagesave ofron shërbime pagesash në territorin e Republikës së Maqedonisë së Veriut, dhe një ofrues tjetër i shërbimeve të pagesave në territorin e një vendi tjetër transaksione në denarë ndërmjet rezidentëve dhe jorezidentëve. si dhe transaksionet në denarë ndërmjet jorezidentëve konsiderohen transaksione pagesash ndërkombëtare</w:t>
      </w:r>
      <w:r w:rsidRPr="00E558BE">
        <w:rPr>
          <w:b/>
        </w:rPr>
        <w:t>;</w:t>
      </w:r>
    </w:p>
    <w:p w:rsidR="000935FF" w:rsidRPr="000935FF" w:rsidRDefault="000935FF">
      <w:pPr>
        <w:numPr>
          <w:ilvl w:val="0"/>
          <w:numId w:val="1"/>
        </w:numPr>
        <w:spacing w:after="51"/>
        <w:ind w:right="0" w:hanging="284"/>
      </w:pPr>
      <w:r w:rsidRPr="00E558BE">
        <w:rPr>
          <w:b/>
        </w:rPr>
        <w:lastRenderedPageBreak/>
        <w:t xml:space="preserve">Mjetet monetare </w:t>
      </w:r>
      <w:r w:rsidRPr="00E558BE">
        <w:t>janë para të gatshme (para letre dhe monedha), para elektronike ose kërkesa të tjera monetare nga ofruesi i shërbimeve të pagesave (fondet në llogari</w:t>
      </w:r>
      <w:r w:rsidRPr="00E558BE">
        <w:rPr>
          <w:b/>
        </w:rPr>
        <w:t>);</w:t>
      </w:r>
    </w:p>
    <w:p w:rsidR="000935FF" w:rsidRDefault="000935FF">
      <w:pPr>
        <w:numPr>
          <w:ilvl w:val="0"/>
          <w:numId w:val="1"/>
        </w:numPr>
        <w:spacing w:after="88"/>
        <w:ind w:right="0" w:hanging="284"/>
      </w:pPr>
      <w:r w:rsidRPr="00E558BE">
        <w:rPr>
          <w:b/>
        </w:rPr>
        <w:t xml:space="preserve">Mjetet e disponueshme për arkëtim të </w:t>
      </w:r>
      <w:r w:rsidRPr="00E558BE">
        <w:t>detyrueshëm janë të gjitha mjetet në llogaritë e shfrytëzuesit të shërbimeve të pagesave - debitorit me ofruesin e shërbimit të pagesave, me përjashtim të mjeteve në llogaritë me qëllim të veçantë që janë lënë mënjanë në përputhje me ligjin ose rregulloren e miratuar. në bazë të ligjeve, fondet e miratuara në bazë të një marrëveshjeje lejuan overdraft me ofruesin e shërbimeve të pagesave</w:t>
      </w:r>
      <w:r>
        <w:t>.</w:t>
      </w:r>
    </w:p>
    <w:p w:rsidR="000935FF" w:rsidRDefault="000935FF">
      <w:pPr>
        <w:numPr>
          <w:ilvl w:val="0"/>
          <w:numId w:val="1"/>
        </w:numPr>
        <w:spacing w:after="89"/>
        <w:ind w:right="0" w:hanging="284"/>
      </w:pPr>
      <w:r w:rsidRPr="00E558BE">
        <w:rPr>
          <w:b/>
        </w:rPr>
        <w:t xml:space="preserve">Gjendje pozitive </w:t>
      </w:r>
      <w:r w:rsidRPr="000935FF">
        <w:t>në llogarinë e pagesave në denarë, gjendje pozitive në llogari që nuk përfshin mbitërheqjen e lejuar në llogari;</w:t>
      </w:r>
    </w:p>
    <w:p w:rsidR="000935FF" w:rsidRPr="000935FF" w:rsidRDefault="000935FF">
      <w:pPr>
        <w:numPr>
          <w:ilvl w:val="0"/>
          <w:numId w:val="1"/>
        </w:numPr>
        <w:spacing w:after="85"/>
        <w:ind w:right="0" w:hanging="284"/>
      </w:pPr>
      <w:r w:rsidRPr="00E558BE">
        <w:rPr>
          <w:b/>
        </w:rPr>
        <w:t xml:space="preserve">Gjendja e disponueshme në llogarinë e pagesës në denarë - </w:t>
      </w:r>
      <w:r w:rsidRPr="00E558BE">
        <w:t>gjendje pozitive në llogari, e cila përfshin shumën e mbitërheqjes së lejuar në llogari</w:t>
      </w:r>
      <w:r w:rsidRPr="00E558BE">
        <w:rPr>
          <w:b/>
        </w:rPr>
        <w:t>;</w:t>
      </w:r>
    </w:p>
    <w:p w:rsidR="00B37124" w:rsidRDefault="000935FF">
      <w:pPr>
        <w:numPr>
          <w:ilvl w:val="0"/>
          <w:numId w:val="1"/>
        </w:numPr>
        <w:spacing w:after="85"/>
        <w:ind w:right="0" w:hanging="284"/>
      </w:pPr>
      <w:r w:rsidRPr="00E558BE">
        <w:rPr>
          <w:b/>
        </w:rPr>
        <w:t xml:space="preserve">Lista e shërbimeve më përfaqësuese në lidhje me llogarinë e pagesave </w:t>
      </w:r>
      <w:r w:rsidRPr="00E558BE">
        <w:t xml:space="preserve">është një dokument, përmbajtja e të cilit përcaktohet nga </w:t>
      </w:r>
      <w:r>
        <w:t xml:space="preserve">BPRMV </w:t>
      </w:r>
      <w:r w:rsidRPr="00E558BE">
        <w:t>, me terma dhe përcaktime të standardizuara, për të cilat konsumatorët paguajnë një tarifë dhe që ofrohen nga të paktën një ofrues i shërbimeve</w:t>
      </w:r>
      <w:r w:rsidRPr="00E558BE">
        <w:rPr>
          <w:b/>
        </w:rPr>
        <w:t xml:space="preserve"> </w:t>
      </w:r>
      <w:r w:rsidRPr="00E558BE">
        <w:t>të pagesave në Republika e Maqedonisë së Veriut</w:t>
      </w:r>
      <w:r w:rsidR="0084048F">
        <w:t xml:space="preserve">;    </w:t>
      </w:r>
    </w:p>
    <w:p w:rsidR="000935FF" w:rsidRDefault="000935FF">
      <w:pPr>
        <w:numPr>
          <w:ilvl w:val="0"/>
          <w:numId w:val="1"/>
        </w:numPr>
        <w:spacing w:after="29"/>
        <w:ind w:right="0" w:hanging="284"/>
      </w:pPr>
      <w:r w:rsidRPr="00E558BE">
        <w:rPr>
          <w:b/>
        </w:rPr>
        <w:t xml:space="preserve">Dokumenti informues për tarifat </w:t>
      </w:r>
      <w:r w:rsidRPr="00E558BE">
        <w:t>është një dokument që përmban shërbime nga lista e shërbimeve më përfaqësuese në lidhje me llogarinë e pagesës, si dhe shërbime të tjera që banka mund të ofrojë dhe informacione dhe tarifa për secilin shërbim</w:t>
      </w:r>
      <w:r>
        <w:t xml:space="preserve"> në veçanti.</w:t>
      </w:r>
      <w:r w:rsidRPr="00E558BE">
        <w:t xml:space="preserve"> </w:t>
      </w:r>
    </w:p>
    <w:p w:rsidR="00DE2822" w:rsidRPr="00DE2822" w:rsidRDefault="00DE2822" w:rsidP="00DE2822">
      <w:pPr>
        <w:numPr>
          <w:ilvl w:val="0"/>
          <w:numId w:val="1"/>
        </w:numPr>
        <w:spacing w:after="9"/>
        <w:ind w:right="0" w:hanging="284"/>
      </w:pPr>
      <w:r w:rsidRPr="00E558BE">
        <w:rPr>
          <w:b/>
        </w:rPr>
        <w:t xml:space="preserve">Raporti mbi tarifat e ngarkuara </w:t>
      </w:r>
      <w:r w:rsidRPr="00E558BE">
        <w:t>është një raport për të gjitha tarifat e ngarkuara për shërbimet që lidhen me llogarinë e pagesave dhe, nëse është e aplikueshme, informacion mbi shumën e normave të interesit</w:t>
      </w:r>
      <w:r w:rsidRPr="00E558BE">
        <w:rPr>
          <w:b/>
        </w:rPr>
        <w:t>;</w:t>
      </w:r>
    </w:p>
    <w:p w:rsidR="00DE2822" w:rsidRPr="00E558BE" w:rsidRDefault="00DE2822" w:rsidP="00DE2822">
      <w:pPr>
        <w:numPr>
          <w:ilvl w:val="0"/>
          <w:numId w:val="1"/>
        </w:numPr>
        <w:spacing w:after="9"/>
        <w:ind w:right="0" w:hanging="284"/>
      </w:pPr>
      <w:r w:rsidRPr="00DE2822">
        <w:rPr>
          <w:b/>
        </w:rPr>
        <w:t xml:space="preserve">Transferimi i një llogarie pagese ose shërbimi portativitetit </w:t>
      </w:r>
      <w:r w:rsidRPr="00E558BE">
        <w:t xml:space="preserve">është zbatimi i një transferimi me kërkesë të Përdoruesit, nga një ofrues i shërbimit të pagesave në tjetrin: informacion mbi të gjitha ose disa urdhra të përhershëm për transfertat e kredisë, debitimet direkte të përsëritura dhe transfertat e përsëritura të kredisë hyrëse. ekzekutohen në favor ose në kurriz të llogarisë së </w:t>
      </w:r>
      <w:r w:rsidRPr="00E558BE">
        <w:lastRenderedPageBreak/>
        <w:t>pagesave të Përdoruesit dhe/ose transferimit të bilancit pozitiv të fondeve të veta në një llogari pagese të hapur me një ofrues tjetër shërbimi pagese, me ose pa mbylljen e llogarisë së pagesës nga e cila është kryer transferimi.</w:t>
      </w:r>
    </w:p>
    <w:p w:rsidR="00DE2822" w:rsidRPr="00E558BE" w:rsidRDefault="00DE2822" w:rsidP="00DE2822">
      <w:pPr>
        <w:pStyle w:val="BodyText"/>
        <w:ind w:left="293"/>
        <w:jc w:val="left"/>
      </w:pPr>
    </w:p>
    <w:p w:rsidR="00DE2822" w:rsidRPr="00E558BE" w:rsidRDefault="00DE2822" w:rsidP="00DE2822">
      <w:pPr>
        <w:pStyle w:val="BodyText"/>
        <w:ind w:left="293" w:right="114"/>
      </w:pPr>
      <w:r w:rsidRPr="00E558BE">
        <w:t>Të gjitha termat që nuk janë të përcaktuara në mënyrë specifike në këto Kushte të Përgjithshme dhe i referohen shërbimeve dhe shërbimeve të pagesave me karta debiti, shërbime bankare ose shërbime të tjera pagesash kanë kuptimin e përcaktuar me Ligjin për Shërbimet e Pagesave dhe Sistemet e Pagesave, si dhe rregulloret përkatëse.</w:t>
      </w:r>
    </w:p>
    <w:p w:rsidR="00B37124" w:rsidRPr="00250912" w:rsidRDefault="0084048F">
      <w:pPr>
        <w:spacing w:after="0"/>
        <w:ind w:left="9" w:right="162"/>
        <w:rPr>
          <w:lang w:val="sq-AL"/>
        </w:rPr>
      </w:pPr>
      <w:r w:rsidRPr="00250912">
        <w:rPr>
          <w:lang w:val="sq-AL"/>
        </w:rPr>
        <w:t xml:space="preserve">    </w:t>
      </w:r>
    </w:p>
    <w:p w:rsidR="00B37124" w:rsidRPr="00250912" w:rsidRDefault="0084048F">
      <w:pPr>
        <w:spacing w:after="94" w:line="259" w:lineRule="auto"/>
        <w:ind w:left="29" w:right="0"/>
        <w:jc w:val="left"/>
        <w:rPr>
          <w:lang w:val="sq-AL"/>
        </w:rPr>
      </w:pPr>
      <w:r w:rsidRPr="00250912">
        <w:rPr>
          <w:lang w:val="sq-AL"/>
        </w:rPr>
        <w:t xml:space="preserve">   </w:t>
      </w:r>
    </w:p>
    <w:p w:rsidR="00DE2822" w:rsidRPr="00250912" w:rsidRDefault="0084048F" w:rsidP="00DE2822">
      <w:pPr>
        <w:pStyle w:val="Heading1"/>
        <w:keepNext w:val="0"/>
        <w:keepLines w:val="0"/>
        <w:widowControl w:val="0"/>
        <w:tabs>
          <w:tab w:val="left" w:pos="332"/>
        </w:tabs>
        <w:autoSpaceDE w:val="0"/>
        <w:autoSpaceDN w:val="0"/>
        <w:spacing w:after="0" w:line="240" w:lineRule="auto"/>
        <w:jc w:val="left"/>
        <w:rPr>
          <w:lang w:val="sq-AL"/>
        </w:rPr>
      </w:pPr>
      <w:r w:rsidRPr="00250912">
        <w:rPr>
          <w:lang w:val="sq-AL"/>
        </w:rPr>
        <w:t xml:space="preserve">2. </w:t>
      </w:r>
      <w:r w:rsidR="00DE2822" w:rsidRPr="00250912">
        <w:rPr>
          <w:lang w:val="sq-AL"/>
        </w:rPr>
        <w:t>LLOGARIA E PAGESAVE DHE SHËRBIMET E PAGESAVE</w:t>
      </w:r>
    </w:p>
    <w:p w:rsidR="00DE2822" w:rsidRPr="00E558BE" w:rsidRDefault="0084048F" w:rsidP="00DE2822">
      <w:pPr>
        <w:pStyle w:val="ListParagraph"/>
        <w:tabs>
          <w:tab w:val="left" w:pos="590"/>
        </w:tabs>
        <w:spacing w:before="180" w:line="259" w:lineRule="auto"/>
        <w:ind w:right="116"/>
        <w:rPr>
          <w:b/>
        </w:rPr>
      </w:pPr>
      <w:r>
        <w:t xml:space="preserve">2.1. </w:t>
      </w:r>
      <w:r w:rsidR="00DE2822" w:rsidRPr="00E558BE">
        <w:rPr>
          <w:b/>
        </w:rPr>
        <w:t>Hapja dhe funksionimi i një llogarie pagese për rezidentë jorezidentë</w:t>
      </w:r>
    </w:p>
    <w:p w:rsidR="00B37124" w:rsidRPr="00250912" w:rsidRDefault="00B37124" w:rsidP="00DE2822">
      <w:pPr>
        <w:pStyle w:val="Heading1"/>
        <w:spacing w:after="190"/>
        <w:ind w:left="19"/>
        <w:rPr>
          <w:lang w:val="sq-AL"/>
        </w:rPr>
      </w:pPr>
    </w:p>
    <w:p w:rsidR="00DE2822" w:rsidRPr="00E558BE" w:rsidRDefault="00DE2822" w:rsidP="00DE2822">
      <w:pPr>
        <w:pStyle w:val="BodyText"/>
        <w:ind w:left="0"/>
      </w:pPr>
      <w:r w:rsidRPr="00E558BE">
        <w:t>Banka, në përputhje me rregulloret ligjore, mund të hapë llogari pagese në denarë/valutë për rezidentë dhe jorezidentë (persona fizikë dhe juridikë) dhe llogari pagese me funksione themelore ekskluzivisht në denarë (person fizik). Mënyra e hapjes, mbajtjes dhe mbylljes së këtyre llogarive kryhet në përputhje me Marrëveshjen dhe këto Kushte të Përgjithshme.</w:t>
      </w:r>
    </w:p>
    <w:p w:rsidR="00DE2822" w:rsidRDefault="00DE2822" w:rsidP="00DE2822">
      <w:pPr>
        <w:pStyle w:val="BodyText"/>
        <w:spacing w:before="157" w:line="259" w:lineRule="auto"/>
        <w:ind w:left="0" w:right="38"/>
      </w:pPr>
      <w:r w:rsidRPr="00E558BE">
        <w:t>Me kërkesë të Përdoruesit ose të personit që vepron në emër të tij dhe për llogarinë e tij, Banka mund të hap llogari pagese në denarë dhe/ose në valutë të huaj. Gjatë hapjes së llogarisë së pagesës, Përdoruesi ose personi që vepron në emër të tij dhe në llogarinë e tij lidh dhe nënshkruan një Marrëveshje Kuadër për një llogari pagese dhe shërbime pagese (në tekstin e mëtejmë: Marrëveshje) me bankën. Pas lidhjes së Marrëveshjes, banka hap llogarinë e pagesës.</w:t>
      </w:r>
      <w:r w:rsidR="0084048F">
        <w:t xml:space="preserve"> </w:t>
      </w:r>
    </w:p>
    <w:p w:rsidR="00B37124" w:rsidRDefault="0084048F" w:rsidP="00DE2822">
      <w:pPr>
        <w:pStyle w:val="BodyText"/>
        <w:spacing w:before="157" w:line="259" w:lineRule="auto"/>
        <w:ind w:left="0" w:right="38"/>
      </w:pPr>
      <w:r>
        <w:t xml:space="preserve">   </w:t>
      </w:r>
    </w:p>
    <w:p w:rsidR="00DE2822" w:rsidRPr="00250912" w:rsidRDefault="00DE2822" w:rsidP="00DE2822">
      <w:pPr>
        <w:ind w:left="9" w:right="218"/>
        <w:rPr>
          <w:lang w:val="sq-AL"/>
        </w:rPr>
      </w:pPr>
      <w:r w:rsidRPr="00250912">
        <w:rPr>
          <w:lang w:val="sq-AL"/>
        </w:rPr>
        <w:t>Përdoruesi mund të hapë llogari të shumta pagese. Hapja e çdo llogarie të mëpasshme pagese Përdoruesi është i detyruar t'i paraqesë bankës një kërkesë për hapjen e një llogarie pagese për çdo llogari të re pagese, Përdoruesi lidh një marrëveshje të re.</w:t>
      </w:r>
    </w:p>
    <w:p w:rsidR="00DE2822" w:rsidRPr="00250912" w:rsidRDefault="00DE2822" w:rsidP="00DE2822">
      <w:pPr>
        <w:ind w:left="9" w:right="218"/>
        <w:rPr>
          <w:lang w:val="sq-AL"/>
        </w:rPr>
      </w:pPr>
      <w:r w:rsidRPr="00250912">
        <w:rPr>
          <w:lang w:val="sq-AL"/>
        </w:rPr>
        <w:t xml:space="preserve">Përdoruesi mund të hapë disa llogari pagesash në denarë dhe një llogari pagese në valutë në bankë për çfarëdo </w:t>
      </w:r>
      <w:r w:rsidRPr="00250912">
        <w:rPr>
          <w:lang w:val="sq-AL"/>
        </w:rPr>
        <w:lastRenderedPageBreak/>
        <w:t>qëllimi, që është në përputhje me rregulloret në fuqi. Banka hap llogarinë e pagesave në valutë të huaj si shumë valutë, domethënë, llogaria mund të investohet në të gjitha monedhat e specifikuara në listën e kursit të këmbimit të bankës lista e normave.</w:t>
      </w:r>
    </w:p>
    <w:p w:rsidR="00281B88" w:rsidRDefault="00281B88" w:rsidP="00281B88">
      <w:pPr>
        <w:pStyle w:val="BodyText"/>
        <w:spacing w:before="160" w:line="256" w:lineRule="auto"/>
        <w:ind w:left="0" w:right="44"/>
      </w:pPr>
      <w:r w:rsidRPr="00E558BE">
        <w:t>Banka mund të refuzojë të lidhë një Marrëveshje sipas gjykimit të saj pas kryerjes së një analize, në të cilin rast Banka nuk do të jetë përgjegjëse për dëmet e shkaktuara si rezultat i saj.</w:t>
      </w:r>
    </w:p>
    <w:p w:rsidR="00281B88" w:rsidRPr="00E558BE" w:rsidRDefault="00281B88" w:rsidP="00281B88">
      <w:pPr>
        <w:pStyle w:val="BodyText"/>
        <w:spacing w:before="160" w:line="256" w:lineRule="auto"/>
        <w:ind w:left="0" w:right="44"/>
      </w:pPr>
    </w:p>
    <w:p w:rsidR="00281B88" w:rsidRPr="00250912" w:rsidRDefault="00281B88">
      <w:pPr>
        <w:ind w:left="9" w:right="0"/>
        <w:rPr>
          <w:lang w:val="sq-AL"/>
        </w:rPr>
      </w:pPr>
      <w:r w:rsidRPr="00250912">
        <w:rPr>
          <w:lang w:val="sq-AL"/>
        </w:rPr>
        <w:t xml:space="preserve">Banka do të njoftojë Përdoruesin për arsyet e refuzimit dhe vetëm në rastet e lejuara me ligj </w:t>
      </w:r>
    </w:p>
    <w:p w:rsidR="00281B88" w:rsidRPr="00E558BE" w:rsidRDefault="00281B88" w:rsidP="00281B88">
      <w:pPr>
        <w:pStyle w:val="BodyText"/>
        <w:spacing w:before="164" w:line="259" w:lineRule="auto"/>
        <w:ind w:left="0" w:right="38"/>
      </w:pPr>
      <w:r w:rsidRPr="00E558BE">
        <w:t>Përdoruesi merr përsipër të jetë i kujdesshëm dhe të përdorë llogarinë në përputhje me rregulloren ekzistuese, kërkesat e Bankës, këto Kushte të Përgjithshme dhe kushtet specifike për shërbimin specifik të pagesës, të përcaktuara në kontratën e nënshkruar me Bankën.  Përdoruesi i një llogarie pagese nuk do të lejojë përdorimin e llogarisë, personalisht ose nëpërmjet palëve të treta, për qëllime mashtruese ose të paligjshme, nuk do të rrezikojë sigurinë e llogarisë ose sigurinë e llogarive të klientëve të tjerë nëpërmjet përpjekjeve për akses të paautorizuar, as të kryejë çdo veprim që mund të dëmtojë reputacionin ose besueshmërinë e Bankës</w:t>
      </w:r>
      <w:r>
        <w:t>.</w:t>
      </w:r>
    </w:p>
    <w:p w:rsidR="00B37124" w:rsidRPr="00250912" w:rsidRDefault="00281B88">
      <w:pPr>
        <w:ind w:left="9" w:right="0"/>
        <w:rPr>
          <w:lang w:val="sq-AL"/>
        </w:rPr>
      </w:pPr>
      <w:r w:rsidRPr="00250912">
        <w:rPr>
          <w:lang w:val="sq-AL"/>
        </w:rPr>
        <w:t>Për mbajtjen (drejtimin) e llogarisë, Banka llogarit tarifën e ngarkuar sipas Tarifës së Bankës, në varësi të llojit të llogarisë dhe shërbimeve të përdorura.</w:t>
      </w:r>
      <w:r w:rsidR="0084048F" w:rsidRPr="00250912">
        <w:rPr>
          <w:lang w:val="sq-AL"/>
        </w:rPr>
        <w:t xml:space="preserve">.   </w:t>
      </w:r>
    </w:p>
    <w:p w:rsidR="00281B88" w:rsidRPr="00114DC3" w:rsidRDefault="0084048F" w:rsidP="00281B88">
      <w:pPr>
        <w:pStyle w:val="Heading1"/>
        <w:keepNext w:val="0"/>
        <w:keepLines w:val="0"/>
        <w:widowControl w:val="0"/>
        <w:tabs>
          <w:tab w:val="left" w:pos="649"/>
        </w:tabs>
        <w:autoSpaceDE w:val="0"/>
        <w:autoSpaceDN w:val="0"/>
        <w:spacing w:before="161" w:after="0" w:line="259" w:lineRule="auto"/>
        <w:ind w:left="111" w:right="112" w:firstLine="0"/>
        <w:rPr>
          <w:lang w:val="de-DE"/>
        </w:rPr>
      </w:pPr>
      <w:r w:rsidRPr="00114DC3">
        <w:rPr>
          <w:lang w:val="de-DE"/>
        </w:rPr>
        <w:t xml:space="preserve">2.1.1. </w:t>
      </w:r>
      <w:r w:rsidR="00281B88" w:rsidRPr="00114DC3">
        <w:rPr>
          <w:spacing w:val="-1"/>
          <w:lang w:val="de-DE"/>
        </w:rPr>
        <w:t>Hapja e një llogarie pagese për persona fizikë rezidentë</w:t>
      </w:r>
    </w:p>
    <w:p w:rsidR="00B37124" w:rsidRPr="00114DC3" w:rsidRDefault="00B37124">
      <w:pPr>
        <w:pStyle w:val="Heading3"/>
        <w:ind w:left="19"/>
        <w:rPr>
          <w:lang w:val="de-DE"/>
        </w:rPr>
      </w:pPr>
    </w:p>
    <w:p w:rsidR="007A0397" w:rsidRDefault="007A0397" w:rsidP="007A0397">
      <w:pPr>
        <w:pStyle w:val="BodyText"/>
        <w:spacing w:before="157" w:line="256" w:lineRule="auto"/>
        <w:ind w:right="115"/>
      </w:pPr>
      <w:r w:rsidRPr="00E558BE">
        <w:t>Banka hap llogari pagese për personat fizikë vendas të moshës madhore dhe atë për:</w:t>
      </w:r>
    </w:p>
    <w:p w:rsidR="007A0397" w:rsidRPr="00E558BE" w:rsidRDefault="007A0397" w:rsidP="007A0397">
      <w:pPr>
        <w:pStyle w:val="BodyText"/>
        <w:spacing w:before="157" w:line="256" w:lineRule="auto"/>
        <w:ind w:right="115"/>
      </w:pPr>
    </w:p>
    <w:p w:rsidR="00B37124" w:rsidRPr="00250912" w:rsidRDefault="007A0397">
      <w:pPr>
        <w:numPr>
          <w:ilvl w:val="0"/>
          <w:numId w:val="2"/>
        </w:numPr>
        <w:spacing w:after="90"/>
        <w:ind w:right="0" w:hanging="293"/>
        <w:rPr>
          <w:lang w:val="sq-AL"/>
        </w:rPr>
      </w:pPr>
      <w:r w:rsidRPr="00250912">
        <w:rPr>
          <w:lang w:val="sq-AL"/>
        </w:rPr>
        <w:t>personat me vendbanim të përhershëm në Republikën e Maqedonisë së Veriut</w:t>
      </w:r>
      <w:r w:rsidR="0084048F" w:rsidRPr="00250912">
        <w:rPr>
          <w:lang w:val="sq-AL"/>
        </w:rPr>
        <w:t xml:space="preserve">,    </w:t>
      </w:r>
    </w:p>
    <w:p w:rsidR="00B37124" w:rsidRPr="00250912" w:rsidRDefault="007A0397">
      <w:pPr>
        <w:numPr>
          <w:ilvl w:val="0"/>
          <w:numId w:val="2"/>
        </w:numPr>
        <w:ind w:right="0" w:hanging="293"/>
        <w:rPr>
          <w:lang w:val="sq-AL"/>
        </w:rPr>
      </w:pPr>
      <w:r w:rsidRPr="00250912">
        <w:rPr>
          <w:lang w:val="sq-AL"/>
        </w:rPr>
        <w:t>personat fizik të cilët në pajtim me legjislacionin e Republikës së Maqedonisë së Veriut janë rezidentë të ligjshëm</w:t>
      </w:r>
      <w:r w:rsidR="0084048F" w:rsidRPr="00250912">
        <w:rPr>
          <w:lang w:val="sq-AL"/>
        </w:rPr>
        <w:t xml:space="preserve">.    </w:t>
      </w:r>
    </w:p>
    <w:p w:rsidR="00BF4486" w:rsidRDefault="00BF4486" w:rsidP="00BF4486">
      <w:pPr>
        <w:pStyle w:val="BodyText"/>
        <w:spacing w:before="170" w:line="237" w:lineRule="auto"/>
        <w:ind w:left="581" w:right="115"/>
      </w:pPr>
    </w:p>
    <w:p w:rsidR="007A0397" w:rsidRPr="00E558BE" w:rsidRDefault="007A0397" w:rsidP="00BF4486">
      <w:pPr>
        <w:pStyle w:val="BodyText"/>
        <w:spacing w:before="170" w:line="237" w:lineRule="auto"/>
        <w:ind w:left="581" w:right="115"/>
      </w:pPr>
      <w:r w:rsidRPr="00E558BE">
        <w:lastRenderedPageBreak/>
        <w:t>Banka lejon hapjen e llogarive të pagesave të të miturve dhe personave të cilëve u është hequr ose kufizuar aftësia e biznesit ekskluzivisht me kërkesë të përfaqësuesit ligjor ose kujdestarit, në përputhje me rregulloret ligjore dhe dispozitat e këtyre Kushteve të Përgjithshme.</w:t>
      </w:r>
    </w:p>
    <w:p w:rsidR="00BF4486" w:rsidRDefault="007A0397" w:rsidP="00BF4486">
      <w:pPr>
        <w:pStyle w:val="BodyText"/>
        <w:spacing w:before="170" w:line="237" w:lineRule="auto"/>
        <w:ind w:left="581" w:right="115"/>
      </w:pPr>
      <w:r w:rsidRPr="00E558BE">
        <w:t>Përdoruesi i llogarisë është i detyruar të hapë një llogari pagese dhe të dorëz</w:t>
      </w:r>
      <w:r w:rsidR="00BF4486">
        <w:t>ojë dokumentacionin e mëposhtëm:</w:t>
      </w:r>
      <w:r w:rsidR="0084048F">
        <w:t xml:space="preserve">  </w:t>
      </w:r>
    </w:p>
    <w:p w:rsidR="00B37124" w:rsidRDefault="0084048F" w:rsidP="00BF4486">
      <w:pPr>
        <w:pStyle w:val="BodyText"/>
        <w:spacing w:before="170" w:line="237" w:lineRule="auto"/>
        <w:ind w:left="581" w:right="115"/>
      </w:pPr>
      <w:r>
        <w:t xml:space="preserve"> </w:t>
      </w:r>
    </w:p>
    <w:p w:rsidR="00BF4486" w:rsidRDefault="00BF4486">
      <w:pPr>
        <w:numPr>
          <w:ilvl w:val="0"/>
          <w:numId w:val="3"/>
        </w:numPr>
        <w:spacing w:after="168"/>
        <w:ind w:right="0" w:hanging="360"/>
      </w:pPr>
      <w:r w:rsidRPr="00E558BE">
        <w:t>Dokument i vlefshëm identifikimi,</w:t>
      </w:r>
    </w:p>
    <w:p w:rsidR="00BF4486" w:rsidRDefault="00BF4486" w:rsidP="00BF4486">
      <w:pPr>
        <w:numPr>
          <w:ilvl w:val="0"/>
          <w:numId w:val="3"/>
        </w:numPr>
        <w:spacing w:after="168"/>
        <w:ind w:right="0" w:hanging="360"/>
      </w:pPr>
      <w:r w:rsidRPr="00BF4486">
        <w:t>Për jorezidentët të cilët, në përputhje me rregulloret ligjore, trajtohen si banorë - vizë e vlefshme qëndrimi ose vizë pune me kohëzgjatje të paktën 6 (gjashtë) muaj nga e cila mund të përcaktohet vendi i qëndrimit të përk</w:t>
      </w:r>
      <w:r>
        <w:t>ohshëm në RMV,</w:t>
      </w:r>
    </w:p>
    <w:p w:rsidR="00B37124" w:rsidRDefault="00BF4486" w:rsidP="00BF4486">
      <w:pPr>
        <w:numPr>
          <w:ilvl w:val="0"/>
          <w:numId w:val="3"/>
        </w:numPr>
        <w:spacing w:after="168"/>
        <w:ind w:right="0" w:hanging="360"/>
      </w:pPr>
      <w:r w:rsidRPr="00E558BE">
        <w:t>Aplikim/kërkesë për identifikimin/përditësimin e një klienti (person fizik</w:t>
      </w:r>
      <w:r w:rsidR="0084048F">
        <w:t xml:space="preserve">;    </w:t>
      </w:r>
    </w:p>
    <w:p w:rsidR="00B37124" w:rsidRDefault="00BF4486">
      <w:pPr>
        <w:numPr>
          <w:ilvl w:val="0"/>
          <w:numId w:val="3"/>
        </w:numPr>
        <w:spacing w:after="64"/>
        <w:ind w:right="0" w:hanging="360"/>
      </w:pPr>
      <w:r w:rsidRPr="00E558BE">
        <w:t>Kërkesë pë</w:t>
      </w:r>
      <w:r>
        <w:t>r të hapur një llogari pagesash</w:t>
      </w:r>
      <w:r w:rsidR="0084048F">
        <w:t xml:space="preserve">;    </w:t>
      </w:r>
    </w:p>
    <w:p w:rsidR="00B37124" w:rsidRDefault="00045960" w:rsidP="00045960">
      <w:pPr>
        <w:numPr>
          <w:ilvl w:val="0"/>
          <w:numId w:val="3"/>
        </w:numPr>
        <w:spacing w:after="86"/>
        <w:ind w:right="0" w:hanging="360"/>
      </w:pPr>
      <w:r w:rsidRPr="00045960">
        <w:t xml:space="preserve">Kërkesa duhet të shoqërohet me një kopje të nënshkrimeve të personave që veprojnë në emër dhe për llogari të tij dhe dokumentin e tyre të vlefshëm të identifikimit. Nënshkrimet e këtyre personave duhet të depozitohen në Bankë </w:t>
      </w:r>
      <w:r>
        <w:t>ose të vërtetohen nga një noter</w:t>
      </w:r>
      <w:r w:rsidR="0084048F">
        <w:t xml:space="preserve">;  </w:t>
      </w:r>
    </w:p>
    <w:p w:rsidR="00B37124" w:rsidRDefault="00045960">
      <w:pPr>
        <w:spacing w:after="83"/>
        <w:ind w:left="749" w:right="0"/>
      </w:pPr>
      <w:r w:rsidRPr="00E558BE">
        <w:t xml:space="preserve">Për të miturit, prindi dorëzon një certifikatë lindjeje (origjinale </w:t>
      </w:r>
      <w:r>
        <w:t>ose kopje e vërtetuar në noter) dhe</w:t>
      </w:r>
      <w:r w:rsidR="0084048F">
        <w:t xml:space="preserve">   </w:t>
      </w:r>
    </w:p>
    <w:p w:rsidR="00B37124" w:rsidRDefault="00045960" w:rsidP="00270361">
      <w:pPr>
        <w:pStyle w:val="ListParagraph"/>
        <w:numPr>
          <w:ilvl w:val="0"/>
          <w:numId w:val="36"/>
        </w:numPr>
      </w:pPr>
      <w:r w:rsidRPr="00045960">
        <w:t>Për personat nën kujdestari - kujdestari paraqet një vendim/rezolutë për emërimin e kujdestarit, një kartë identiteti ose një certifikatë lindjeje (origjinale ose një kopje të noterizuar), si dhe dokumentacion tjetër që banka është e detyruar të ofrojë në përputhje me ligjin, aktet nënligjore dhe aktet e brendshme. Nëse është e mundur, identifikimi mund të kryhet edhe duke përdorur mjete identifikimi elektronik të lëshuara në kuadër të një skeme të regjistruar identifikimi elektronik me një nivel të lartë sigurie në përputhje me ligjin.</w:t>
      </w:r>
      <w:r w:rsidR="00270361" w:rsidRPr="00270361">
        <w:t xml:space="preserve"> Përdoruesi i shërbimit të pagesave është përgjegjës për saktësinë dhe plotësinë e të gjitha të dhënave mbi bazën e të cilave banka ka hapur një llogari pagese dhe është i </w:t>
      </w:r>
      <w:r w:rsidR="00270361" w:rsidRPr="00270361">
        <w:lastRenderedPageBreak/>
        <w:t>detyruar të kompensojë bankën për çdo dëm, humbje ose shpenzim të mundshëm të shkaktuar si rezultat i paraqitjes së të dhënave të rreme dhe/ose të paplota.</w:t>
      </w:r>
    </w:p>
    <w:p w:rsidR="00270361" w:rsidRDefault="00270361" w:rsidP="00270361">
      <w:pPr>
        <w:pStyle w:val="ListParagraph"/>
        <w:ind w:left="729"/>
      </w:pPr>
      <w:r>
        <w:t>Përdoruesi i shërbimit të pagesave është i detzruar të përditësojë dokumentacionin për llogarinë e pagesave</w:t>
      </w:r>
      <w:r w:rsidRPr="00270361">
        <w:t xml:space="preserve"> brenda periudhave dhe afateve të përcaktuara me ligj, si dhe në përputhje me dinamikën e përditësimit të përcaktuar nga aktet e brendshme të bankës, përndryshe, banka rezervon të drejtën të kufizojë operacionet përmes saj derisa Përdoruesi të paraqesë dokumentacionin e nevojshëm ose të përditësojë të dhënat personale.</w:t>
      </w:r>
    </w:p>
    <w:p w:rsidR="00270361" w:rsidRDefault="00270361" w:rsidP="00270361">
      <w:pPr>
        <w:pStyle w:val="ListParagraph"/>
        <w:ind w:left="729"/>
      </w:pPr>
    </w:p>
    <w:p w:rsidR="00270361" w:rsidRDefault="00270361" w:rsidP="00270361">
      <w:pPr>
        <w:pStyle w:val="ListParagraph"/>
        <w:ind w:left="729"/>
      </w:pPr>
    </w:p>
    <w:p w:rsidR="00270361" w:rsidRPr="00114DC3" w:rsidRDefault="0084048F" w:rsidP="00270361">
      <w:pPr>
        <w:pStyle w:val="Heading1"/>
        <w:keepNext w:val="0"/>
        <w:keepLines w:val="0"/>
        <w:widowControl w:val="0"/>
        <w:tabs>
          <w:tab w:val="left" w:pos="779"/>
        </w:tabs>
        <w:autoSpaceDE w:val="0"/>
        <w:autoSpaceDN w:val="0"/>
        <w:spacing w:before="162" w:after="0" w:line="259" w:lineRule="auto"/>
        <w:ind w:left="111" w:right="40" w:firstLine="0"/>
        <w:rPr>
          <w:lang w:val="de-DE"/>
        </w:rPr>
      </w:pPr>
      <w:r w:rsidRPr="00114DC3">
        <w:rPr>
          <w:lang w:val="de-DE"/>
        </w:rPr>
        <w:t xml:space="preserve">2.1.2. </w:t>
      </w:r>
      <w:r w:rsidR="00270361" w:rsidRPr="00114DC3">
        <w:rPr>
          <w:lang w:val="de-DE"/>
        </w:rPr>
        <w:t>Hapja e një llogarie pagese për persona fizikë jorezidentë</w:t>
      </w:r>
    </w:p>
    <w:p w:rsidR="00B37124" w:rsidRPr="00114DC3" w:rsidRDefault="00B37124">
      <w:pPr>
        <w:pStyle w:val="Heading3"/>
        <w:spacing w:after="254"/>
        <w:ind w:left="19"/>
        <w:rPr>
          <w:lang w:val="de-DE"/>
        </w:rPr>
      </w:pPr>
    </w:p>
    <w:p w:rsidR="00430DAE" w:rsidRDefault="00430DAE" w:rsidP="00430DAE">
      <w:pPr>
        <w:numPr>
          <w:ilvl w:val="0"/>
          <w:numId w:val="4"/>
        </w:numPr>
        <w:spacing w:after="272"/>
        <w:ind w:right="0" w:hanging="360"/>
      </w:pPr>
      <w:r w:rsidRPr="00430DAE">
        <w:t>Dokument identifikimi i vlefshëm - dokument udhëtimi ose kartë identiteti e vlefshme nëse personi vjen nga një shtet anëtar i BE-së ose nga një vend me të cilin Republika e Maqedonisë ka lidhur marrëveshje dypalëshe për udhëtime ndërkufitare me të cilën përcaktohet një vendbanim i përhershëm jashtë vendit;</w:t>
      </w:r>
    </w:p>
    <w:p w:rsidR="00B37124" w:rsidRDefault="00430DAE" w:rsidP="00430DAE">
      <w:pPr>
        <w:numPr>
          <w:ilvl w:val="0"/>
          <w:numId w:val="4"/>
        </w:numPr>
        <w:spacing w:after="272"/>
        <w:ind w:right="0" w:hanging="360"/>
      </w:pPr>
      <w:r w:rsidRPr="00E558BE">
        <w:t>Nëse dokumentit i mungojnë të dhënat e adresës së banimit, është e nevojshme të dorëzohet një dokumen</w:t>
      </w:r>
      <w:r>
        <w:t>t shtesë me të dhënat e adresës dhe</w:t>
      </w:r>
      <w:r w:rsidR="0084048F">
        <w:t xml:space="preserve">   </w:t>
      </w:r>
    </w:p>
    <w:p w:rsidR="00B37124" w:rsidRDefault="004E3257" w:rsidP="004E3257">
      <w:pPr>
        <w:numPr>
          <w:ilvl w:val="0"/>
          <w:numId w:val="4"/>
        </w:numPr>
        <w:ind w:right="0" w:hanging="360"/>
      </w:pPr>
      <w:r w:rsidRPr="004E3257">
        <w:t>Kërkesa duhet të shoqërohet me një kopje të nënshkrimeve të personave që veprojnë në emër dhe për llogari të saj dhe dokumentin e tyre të vlefshëm të identifikimit. Nënshkrimet e këtyre personave duhet të depozitohen në Bankë ose të certifikohen nga një noter, si dhe dokumentacion tjetër që banka është e detyruar të ofrojë në përputhje me ligjin, aktet nënligjore dhe aktet e brendshme. Nëse është e mundur, identifikimi mund të kryhet edhe duke përdorur mjete identifikimi elektronik të lëshuara në kuadrin e një skeme të regjistruar identifikimi elektronik me një nivel të lartë sigurie në përputhje me ligjin.</w:t>
      </w:r>
      <w:r w:rsidR="0084048F">
        <w:t xml:space="preserve"> </w:t>
      </w:r>
    </w:p>
    <w:p w:rsidR="00B37124" w:rsidRDefault="0084048F">
      <w:pPr>
        <w:ind w:left="9" w:right="0"/>
      </w:pPr>
      <w:r>
        <w:rPr>
          <w:b/>
        </w:rPr>
        <w:lastRenderedPageBreak/>
        <w:t xml:space="preserve">2.1.3. </w:t>
      </w:r>
      <w:r w:rsidR="004E3257" w:rsidRPr="00E558BE">
        <w:rPr>
          <w:b/>
          <w:bCs/>
        </w:rPr>
        <w:t>Hapja e llogarisë së pagesave me funksionet bazë në denarë – këto dispozita do të vlejnë ekskluzivisht për shfrytëzuesin-konsumator (në tekstin e mëtejmë: Konsumator) i cili hap llogari pagese me funksione bazë.</w:t>
      </w:r>
      <w:r w:rsidR="004E3257">
        <w:rPr>
          <w:b/>
          <w:bCs/>
        </w:rPr>
        <w:t xml:space="preserve"> </w:t>
      </w:r>
      <w:r w:rsidR="004E3257" w:rsidRPr="00E558BE">
        <w:t>Në kuadër të Marrëveshjes dhe me kërkesë të Konsumatorit - ose të personit që vepron në emër të tij dhe për llogari të tij, banka mund të hapë një llogari pagese me funksione bazë vetëm nëse personi i plotëson kushtet e përcaktuara në ligj. Llogaria e pagesës hapet në denarë. Me rastin e hapjes së llogarisë së pagesës me funksionet themelore, Konsumatori nën përgjegjësinë morale dhe materiale nënshkruan edhe deklaratë se nuk posedon llogari tjetër pagese në denarë në vend, duke qenë se rregullimi ligjor nuk i lejon Konsumatorit të posedojë llogari tjetër pagese me e njëjta ose një bankë tjetër në RMV. Gjatë hapjes së kësaj lloj llogarie, Konsumatori dorëzon të njëjtin dokumentacion si për hapjen e një llogarie të rregullt pagese.</w:t>
      </w:r>
    </w:p>
    <w:p w:rsidR="00060CAC" w:rsidRPr="00E558BE" w:rsidRDefault="00060CAC" w:rsidP="00060CAC">
      <w:pPr>
        <w:pStyle w:val="BodyText"/>
        <w:spacing w:before="92" w:line="259" w:lineRule="auto"/>
        <w:ind w:left="0" w:right="112"/>
      </w:pPr>
      <w:r w:rsidRPr="00E558BE">
        <w:t>Banka do t'i përgjigjet Konsumatorit brenda afatit të përcaktuar me ligj prej 10 ditësh pune nëse është miratuar hapja e një llogarie pagese me funksione bazë. Banka mund ta refuzojë kërkesën brenda të njëjtës periudhë nëse:</w:t>
      </w:r>
    </w:p>
    <w:p w:rsidR="00B37124" w:rsidRPr="00250912" w:rsidRDefault="0084048F">
      <w:pPr>
        <w:spacing w:after="238"/>
        <w:ind w:left="9" w:right="0"/>
        <w:rPr>
          <w:lang w:val="sq-AL"/>
        </w:rPr>
      </w:pPr>
      <w:r w:rsidRPr="00250912">
        <w:rPr>
          <w:lang w:val="sq-AL"/>
        </w:rPr>
        <w:t xml:space="preserve">  </w:t>
      </w:r>
    </w:p>
    <w:p w:rsidR="00B37124" w:rsidRDefault="00060CAC" w:rsidP="00AC427A">
      <w:pPr>
        <w:pStyle w:val="ListParagraph"/>
        <w:numPr>
          <w:ilvl w:val="0"/>
          <w:numId w:val="36"/>
        </w:numPr>
        <w:spacing w:after="279"/>
      </w:pPr>
      <w:r w:rsidRPr="00060CAC">
        <w:t>Konsumatori tashmë ka një llogari pagese të hapur në denarë te i njëjti ose një ofrues tjetër i shërbimit të pagesave në Re</w:t>
      </w:r>
      <w:r w:rsidR="00AC427A">
        <w:t>publikën e Maqedonisë së Veriut</w:t>
      </w:r>
      <w:r w:rsidR="0084048F">
        <w:t xml:space="preserve">;   </w:t>
      </w:r>
    </w:p>
    <w:p w:rsidR="00B37124" w:rsidRPr="00250912" w:rsidRDefault="00AC427A">
      <w:pPr>
        <w:numPr>
          <w:ilvl w:val="0"/>
          <w:numId w:val="4"/>
        </w:numPr>
        <w:spacing w:after="276"/>
        <w:ind w:right="0" w:hanging="360"/>
        <w:rPr>
          <w:lang w:val="sq-AL"/>
        </w:rPr>
      </w:pPr>
      <w:r w:rsidRPr="00250912">
        <w:rPr>
          <w:lang w:val="sq-AL"/>
        </w:rPr>
        <w:t>Krijimi i një marrëdhënie biznesi ndërmjet ofruesit të shërbimit të pagesave dhe konsumatorit që ka paraqitur kërkesën është në kundërshtim me rregulloret që rregullojnë zbulimin dhe parandalimin e pastrimit të parave dhe financimit të terrorizmit</w:t>
      </w:r>
      <w:r w:rsidR="0084048F" w:rsidRPr="00250912">
        <w:rPr>
          <w:lang w:val="sq-AL"/>
        </w:rPr>
        <w:t xml:space="preserve">;    </w:t>
      </w:r>
    </w:p>
    <w:p w:rsidR="00AC427A" w:rsidRPr="00250912" w:rsidRDefault="00AC427A" w:rsidP="00AC427A">
      <w:pPr>
        <w:numPr>
          <w:ilvl w:val="0"/>
          <w:numId w:val="4"/>
        </w:numPr>
        <w:spacing w:after="161"/>
        <w:ind w:right="0" w:hanging="360"/>
        <w:rPr>
          <w:lang w:val="sq-AL"/>
        </w:rPr>
      </w:pPr>
      <w:r w:rsidRPr="00250912">
        <w:rPr>
          <w:lang w:val="sq-AL"/>
        </w:rPr>
        <w:t>nuk ka kaluar një periudhë prej të paktën 12 muajsh që nga data e ndërprerjes së njëanshme të marrëveshjes kuadër për llogarinë e pagesave me karakteristika themelore dhe</w:t>
      </w:r>
    </w:p>
    <w:p w:rsidR="00AC427A" w:rsidRPr="00250912" w:rsidRDefault="00AC427A" w:rsidP="00AC427A">
      <w:pPr>
        <w:spacing w:after="161"/>
        <w:ind w:left="735" w:right="0"/>
        <w:rPr>
          <w:lang w:val="sq-AL"/>
        </w:rPr>
      </w:pPr>
    </w:p>
    <w:p w:rsidR="00B37124" w:rsidRDefault="00AC427A" w:rsidP="00AC427A">
      <w:pPr>
        <w:pStyle w:val="ListParagraph"/>
        <w:numPr>
          <w:ilvl w:val="0"/>
          <w:numId w:val="36"/>
        </w:numPr>
        <w:spacing w:line="259" w:lineRule="auto"/>
        <w:jc w:val="left"/>
      </w:pPr>
      <w:r w:rsidRPr="00AC427A">
        <w:t>nëse konsumatori nuk ka paraqitur një deklaratë me shkrim.</w:t>
      </w:r>
      <w:r w:rsidR="0084048F">
        <w:t xml:space="preserve">   </w:t>
      </w:r>
    </w:p>
    <w:p w:rsidR="00AC427A" w:rsidRDefault="00AC427A" w:rsidP="00AC427A">
      <w:pPr>
        <w:pStyle w:val="BodyText"/>
        <w:spacing w:before="92" w:line="259" w:lineRule="auto"/>
        <w:ind w:left="0" w:right="40"/>
      </w:pPr>
      <w:r w:rsidRPr="00E558BE">
        <w:lastRenderedPageBreak/>
        <w:t>Nëse banka refuzon kërkesën për hapjen e një llogarie</w:t>
      </w:r>
      <w:r>
        <w:t xml:space="preserve">  </w:t>
      </w:r>
      <w:r w:rsidRPr="00E558BE">
        <w:t>pagese me funksion bazë, me shkrim ose elektronik, pa kompensim, ajo informon Konsumatorin për refuzimin me shpjegimin e arsyeve të refuzimit, me përjashtim të rastit kur zbulon arsyet e refuzimi do të ishte në kundërshtim me objektivat e sigurisë kombëtare, rendit dhe qetësisë publike ose rregulloret që rregullojnë fshehjen dhe parandalimin e pastrimit të parave dhe financimit të terrorizmit.</w:t>
      </w:r>
    </w:p>
    <w:p w:rsidR="00AC427A" w:rsidRPr="00E558BE" w:rsidRDefault="00AC427A" w:rsidP="00AC427A">
      <w:pPr>
        <w:pStyle w:val="BodyText"/>
        <w:spacing w:before="92" w:line="259" w:lineRule="auto"/>
        <w:ind w:left="0" w:right="40"/>
      </w:pPr>
    </w:p>
    <w:p w:rsidR="00AC427A" w:rsidRPr="00250912" w:rsidRDefault="00AC427A">
      <w:pPr>
        <w:spacing w:after="84"/>
        <w:ind w:left="9" w:right="0"/>
        <w:rPr>
          <w:lang w:val="sq-AL"/>
        </w:rPr>
      </w:pPr>
      <w:r w:rsidRPr="00250912">
        <w:rPr>
          <w:lang w:val="sq-AL"/>
        </w:rPr>
        <w:t>Me kërkesë të Konsumatorit, nëse plotësohen kushtet e përcaktuara me ligj, llogaria e tij e pagesave mund të transformohet në një llogari pagese me funksione bazë, dhe një llogari pagese me funksione bazë mund të transformohet në një llogari pagese me kërkesë të Konsumatorit. Në varësi të llojit të llogarisë, dispozit</w:t>
      </w:r>
      <w:r w:rsidR="00F72442" w:rsidRPr="00250912">
        <w:rPr>
          <w:lang w:val="sq-AL"/>
        </w:rPr>
        <w:t>at e këtyre Kushteve dhe</w:t>
      </w:r>
      <w:r w:rsidRPr="00250912">
        <w:rPr>
          <w:lang w:val="sq-AL"/>
        </w:rPr>
        <w:t xml:space="preserve"> të Përgjithshme do të zbatohen përkatësisht.</w:t>
      </w:r>
    </w:p>
    <w:p w:rsidR="003A36A6" w:rsidRPr="00250912" w:rsidRDefault="003A36A6" w:rsidP="003A36A6">
      <w:pPr>
        <w:spacing w:after="21"/>
        <w:ind w:right="119"/>
        <w:rPr>
          <w:lang w:val="sq-AL"/>
        </w:rPr>
      </w:pPr>
      <w:r w:rsidRPr="00250912">
        <w:rPr>
          <w:lang w:val="sq-AL"/>
        </w:rPr>
        <w:t>Konsumatorët që kanë hapur një llogari pagese me funksione bazë kanë të drejtë për: - pesë transaksione pa para në dorë në kliringun e brendshëm (urdhra pa para në dorë të ekzekutuar në sportel, nëpërmjet bankës në internet, aplikacionit celular ose me një urdhër të përhershëm);</w:t>
      </w:r>
    </w:p>
    <w:p w:rsidR="00B37124" w:rsidRPr="00250912" w:rsidRDefault="0084048F">
      <w:pPr>
        <w:spacing w:after="21"/>
        <w:ind w:left="279" w:right="119"/>
        <w:rPr>
          <w:lang w:val="sq-AL"/>
        </w:rPr>
      </w:pPr>
      <w:r w:rsidRPr="00250912">
        <w:rPr>
          <w:lang w:val="sq-AL"/>
        </w:rPr>
        <w:t>-</w:t>
      </w:r>
      <w:r w:rsidRPr="00250912">
        <w:rPr>
          <w:rFonts w:ascii="Arial" w:eastAsia="Arial" w:hAnsi="Arial" w:cs="Arial"/>
          <w:lang w:val="sq-AL"/>
        </w:rPr>
        <w:t xml:space="preserve"> </w:t>
      </w:r>
      <w:r w:rsidR="003A36A6" w:rsidRPr="00250912">
        <w:rPr>
          <w:lang w:val="sq-AL"/>
        </w:rPr>
        <w:t>shikim dhe asgjësim i fondeve të llogarisë nëpërmjet një karte debiti e cila ngarkohet sipas tarifës së rregullt të bankës dhe - shikim dhe asgjësim i llogarisë nëpërmjet shërbimit të bankingut në internet, aplikacionit celular i cili ngarkohet sipas tarifës së rregullt të bankës.</w:t>
      </w:r>
    </w:p>
    <w:p w:rsidR="00B37124" w:rsidRPr="00250912" w:rsidRDefault="0084048F">
      <w:pPr>
        <w:spacing w:after="0" w:line="259" w:lineRule="auto"/>
        <w:ind w:left="5" w:right="0"/>
        <w:jc w:val="left"/>
        <w:rPr>
          <w:lang w:val="sq-AL"/>
        </w:rPr>
      </w:pPr>
      <w:r w:rsidRPr="00250912">
        <w:rPr>
          <w:lang w:val="sq-AL"/>
        </w:rPr>
        <w:t xml:space="preserve">   </w:t>
      </w:r>
    </w:p>
    <w:p w:rsidR="009F3C33" w:rsidRPr="00250912" w:rsidRDefault="009F3C33">
      <w:pPr>
        <w:spacing w:after="217"/>
        <w:ind w:left="9" w:right="277"/>
        <w:rPr>
          <w:lang w:val="sq-AL"/>
        </w:rPr>
      </w:pPr>
      <w:r w:rsidRPr="00250912">
        <w:rPr>
          <w:lang w:val="sq-AL"/>
        </w:rPr>
        <w:t>Tarifa mujore për mirëmbajtjen e një llogarie pagese me funksione themelore nuk mund të jetë më e lartë se 0.1% e mesatares lëvizëse të pagës mesatare në Republikën e Maqedonisë për 12 muajt e fundit. 5 transaksionet e para të kryera në kliringun e brendshëm të bankës janë pa pagesë, ndërsa të gjitha të tjerat tarifohen sipas tarifës së bankës. Një konsumator që ka hapur një llogari pagese me funksione themelore nuk mund të ketë një llogari valutore në bankë ose të përdorë një mundësi mbitërheqjeje. Për të përdorur këto shërbime, përdoruesi duhet të ketë një llogari pagese ose ta transformojë llogarinë pagese me funksione themelore në një llogari pagese.</w:t>
      </w:r>
    </w:p>
    <w:p w:rsidR="009F3C33" w:rsidRPr="00250912" w:rsidRDefault="009F3C33" w:rsidP="009F3C33">
      <w:pPr>
        <w:spacing w:after="32"/>
        <w:ind w:right="0"/>
        <w:rPr>
          <w:lang w:val="sq-AL"/>
        </w:rPr>
      </w:pPr>
      <w:r w:rsidRPr="00250912">
        <w:rPr>
          <w:lang w:val="sq-AL"/>
        </w:rPr>
        <w:lastRenderedPageBreak/>
        <w:t>Në përputhje me Rregullativën Ligjore, Konsumatori mund të kërkojë që llogaria e pagesave me funksione bazë të përjashtohet nga tarifa mujore e mirëmbajtjes së llogarisë nëse Konsumatori është përfitues i të drejtave të mëposhtme ligjore:</w:t>
      </w:r>
    </w:p>
    <w:p w:rsidR="009F3C33" w:rsidRDefault="009F3C33" w:rsidP="001F36C0">
      <w:pPr>
        <w:pStyle w:val="ListParagraph"/>
        <w:numPr>
          <w:ilvl w:val="0"/>
          <w:numId w:val="38"/>
        </w:numPr>
        <w:spacing w:after="61"/>
      </w:pPr>
      <w:r w:rsidRPr="009F3C33">
        <w:t>mbajtje ligjore, kompensim për dëmin e shkaktuar nga dëmtimi ose zvogëlimi i shëndetit, pra humbja e aftësisë për punë</w:t>
      </w:r>
      <w:r w:rsidR="001F36C0">
        <w:t>, dhe kompensim për dëmin për humbjen e mbrojtjes,</w:t>
      </w:r>
      <w:r w:rsidRPr="009F3C33">
        <w:t xml:space="preserve"> për shkak të vdekjes së ofruesit të mbajtjes,</w:t>
      </w:r>
    </w:p>
    <w:p w:rsidR="009F3C33" w:rsidRDefault="009F3C33" w:rsidP="001F36C0">
      <w:pPr>
        <w:pStyle w:val="ListParagraph"/>
        <w:numPr>
          <w:ilvl w:val="0"/>
          <w:numId w:val="38"/>
        </w:numPr>
        <w:spacing w:after="74"/>
      </w:pPr>
      <w:r w:rsidRPr="009F3C33">
        <w:t>kompensim për lëndime trupore sipas rregulloreve mbi sigurimin e paaftësisë,</w:t>
      </w:r>
    </w:p>
    <w:p w:rsidR="009F3C33" w:rsidRDefault="009F3C33" w:rsidP="001F36C0">
      <w:pPr>
        <w:pStyle w:val="ListParagraph"/>
        <w:numPr>
          <w:ilvl w:val="0"/>
          <w:numId w:val="38"/>
        </w:numPr>
        <w:spacing w:after="63"/>
      </w:pPr>
      <w:r w:rsidRPr="009F3C33">
        <w:t>përfitimet e sigurimeve shoqërore,</w:t>
      </w:r>
    </w:p>
    <w:p w:rsidR="009F3C33" w:rsidRDefault="009F3C33" w:rsidP="001F36C0">
      <w:pPr>
        <w:pStyle w:val="ListParagraph"/>
        <w:numPr>
          <w:ilvl w:val="0"/>
          <w:numId w:val="38"/>
        </w:numPr>
        <w:spacing w:after="76"/>
      </w:pPr>
      <w:r w:rsidRPr="009F3C33">
        <w:t>papunësi e përkohshme,</w:t>
      </w:r>
    </w:p>
    <w:p w:rsidR="009F3C33" w:rsidRDefault="009F3C33" w:rsidP="001F36C0">
      <w:pPr>
        <w:pStyle w:val="ListParagraph"/>
        <w:numPr>
          <w:ilvl w:val="0"/>
          <w:numId w:val="38"/>
        </w:numPr>
      </w:pPr>
      <w:r w:rsidRPr="009F3C33">
        <w:t>pagesa për fëmijë dhe</w:t>
      </w:r>
    </w:p>
    <w:p w:rsidR="00B37124" w:rsidRDefault="009F3C33" w:rsidP="001F36C0">
      <w:pPr>
        <w:pStyle w:val="ListParagraph"/>
        <w:numPr>
          <w:ilvl w:val="0"/>
          <w:numId w:val="38"/>
        </w:numPr>
      </w:pPr>
      <w:r w:rsidRPr="009F3C33">
        <w:t>bursë, kredi dhe ndihmë për nxënës dhe studentë</w:t>
      </w:r>
      <w:r w:rsidR="0084048F">
        <w:t xml:space="preserve">.   </w:t>
      </w:r>
    </w:p>
    <w:p w:rsidR="00B37124" w:rsidRPr="00250912" w:rsidRDefault="0084048F">
      <w:pPr>
        <w:spacing w:after="0" w:line="259" w:lineRule="auto"/>
        <w:ind w:left="29" w:right="0"/>
        <w:jc w:val="left"/>
        <w:rPr>
          <w:lang w:val="sq-AL"/>
        </w:rPr>
      </w:pPr>
      <w:r w:rsidRPr="00250912">
        <w:rPr>
          <w:lang w:val="sq-AL"/>
        </w:rPr>
        <w:t xml:space="preserve">   </w:t>
      </w:r>
    </w:p>
    <w:p w:rsidR="001F36C0" w:rsidRPr="00250912" w:rsidRDefault="001F36C0">
      <w:pPr>
        <w:spacing w:after="284" w:line="269" w:lineRule="auto"/>
        <w:ind w:left="19" w:right="0" w:hanging="10"/>
        <w:rPr>
          <w:lang w:val="sq-AL"/>
        </w:rPr>
      </w:pPr>
      <w:r w:rsidRPr="00250912">
        <w:rPr>
          <w:lang w:val="sq-AL"/>
        </w:rPr>
        <w:t>Me qëllim Konsumatori të ushtrojë të drejtën e përjashtimit nga tarifa mujore për mbajtjen e një llogarie me funksione bazë, është e nevojshme të paraqesë në bankë një vendim/vërtetim nga një institucion përkatës jo më i vjetër se 6 muaj. Banka do të kryejë një rivlerësim për përjashtim nga tarifa mujore për mbajtjen e një llogarie pagese të paktën një herë në vit. Një Konsumator që ka hapur një llogari pagese me funksione bazë të përjashtuara nga tarifa mujore nuk mund të ketë një llogari në valutë të huaj në bankë dhe as të përdorë një shërbim mbitërheqje.</w:t>
      </w:r>
    </w:p>
    <w:p w:rsidR="00B37124" w:rsidRPr="00114DC3" w:rsidRDefault="0084048F" w:rsidP="00541E66">
      <w:pPr>
        <w:spacing w:after="284" w:line="269" w:lineRule="auto"/>
        <w:ind w:left="19" w:right="0" w:hanging="10"/>
        <w:rPr>
          <w:lang w:val="de-DE"/>
        </w:rPr>
      </w:pPr>
      <w:r w:rsidRPr="00114DC3">
        <w:rPr>
          <w:b/>
          <w:lang w:val="de-DE"/>
        </w:rPr>
        <w:t>2.1.4.</w:t>
      </w:r>
      <w:r w:rsidR="00541E66" w:rsidRPr="00114DC3">
        <w:rPr>
          <w:lang w:val="de-DE"/>
        </w:rPr>
        <w:t xml:space="preserve"> </w:t>
      </w:r>
      <w:r w:rsidR="00541E66" w:rsidRPr="00114DC3">
        <w:rPr>
          <w:b/>
          <w:lang w:val="de-DE"/>
        </w:rPr>
        <w:t>Hapja e një llogarie pagese për persona juridikë</w:t>
      </w:r>
    </w:p>
    <w:p w:rsidR="00B37124" w:rsidRDefault="004663C3">
      <w:pPr>
        <w:pStyle w:val="Heading1"/>
        <w:spacing w:after="217"/>
        <w:ind w:left="19"/>
      </w:pPr>
      <w:r>
        <w:t>Rezidentë persona juriodikë</w:t>
      </w:r>
      <w:r w:rsidR="0084048F">
        <w:t xml:space="preserve">   </w:t>
      </w:r>
    </w:p>
    <w:p w:rsidR="00541E66" w:rsidRDefault="00541E66">
      <w:pPr>
        <w:numPr>
          <w:ilvl w:val="0"/>
          <w:numId w:val="6"/>
        </w:numPr>
        <w:spacing w:after="78"/>
        <w:ind w:right="0" w:hanging="132"/>
      </w:pPr>
      <w:r w:rsidRPr="00E558BE">
        <w:t>Vendim për regjistrim nga Regjistri Qendror ose Vendim për regjistrim në regjistrin tregtar, në formë letre ose certifikatë elektronike e kualifikuar e nënshkruar në mënyrë elektronike ose deklaratë aktuale e lëshuar nga Regjistri Qendror jo më i vjetër se 3 (tre) muaj - në origjinal ose kopje të noterizuar;</w:t>
      </w:r>
    </w:p>
    <w:p w:rsidR="00B37124" w:rsidRPr="00250912" w:rsidRDefault="00A023C2">
      <w:pPr>
        <w:numPr>
          <w:ilvl w:val="0"/>
          <w:numId w:val="6"/>
        </w:numPr>
        <w:spacing w:after="78"/>
        <w:ind w:right="0" w:hanging="132"/>
        <w:rPr>
          <w:lang w:val="de-DE"/>
        </w:rPr>
      </w:pPr>
      <w:r w:rsidRPr="00250912">
        <w:rPr>
          <w:lang w:val="de-DE"/>
        </w:rPr>
        <w:t>Gjendja aktuale për pronarin aktual</w:t>
      </w:r>
      <w:r w:rsidR="0084048F" w:rsidRPr="00250912">
        <w:rPr>
          <w:lang w:val="de-DE"/>
        </w:rPr>
        <w:t xml:space="preserve">;    </w:t>
      </w:r>
    </w:p>
    <w:p w:rsidR="00A023C2" w:rsidRPr="00250912" w:rsidRDefault="00A023C2">
      <w:pPr>
        <w:numPr>
          <w:ilvl w:val="0"/>
          <w:numId w:val="6"/>
        </w:numPr>
        <w:spacing w:after="76"/>
        <w:ind w:right="0" w:hanging="132"/>
        <w:rPr>
          <w:lang w:val="de-DE"/>
        </w:rPr>
      </w:pPr>
      <w:r w:rsidRPr="00250912">
        <w:rPr>
          <w:lang w:val="de-DE"/>
        </w:rPr>
        <w:t>Aktet nga organi kompetent për themelim, nëse pjesëmarrësi nuk është i regjistruar në regjistër;</w:t>
      </w:r>
    </w:p>
    <w:p w:rsidR="00A023C2" w:rsidRPr="00250912" w:rsidRDefault="00A023C2">
      <w:pPr>
        <w:numPr>
          <w:ilvl w:val="0"/>
          <w:numId w:val="6"/>
        </w:numPr>
        <w:spacing w:after="71"/>
        <w:ind w:right="0" w:hanging="132"/>
        <w:rPr>
          <w:lang w:val="de-DE"/>
        </w:rPr>
      </w:pPr>
      <w:r w:rsidRPr="00250912">
        <w:rPr>
          <w:lang w:val="de-DE"/>
        </w:rPr>
        <w:lastRenderedPageBreak/>
        <w:t>Ekstrakt nga ligji, nëse pjesëmarrësi është themeluar sipas ligjit;</w:t>
      </w:r>
    </w:p>
    <w:p w:rsidR="00A023C2" w:rsidRPr="00250912" w:rsidRDefault="00A023C2">
      <w:pPr>
        <w:numPr>
          <w:ilvl w:val="0"/>
          <w:numId w:val="6"/>
        </w:numPr>
        <w:spacing w:after="67"/>
        <w:ind w:right="0" w:hanging="132"/>
        <w:rPr>
          <w:lang w:val="de-DE"/>
        </w:rPr>
      </w:pPr>
      <w:r w:rsidRPr="00250912">
        <w:rPr>
          <w:lang w:val="de-DE"/>
        </w:rPr>
        <w:t xml:space="preserve">Vendimi i gjykatës kompetente për hapjen e procedurës së falimentimit ose njoftim nga Regjistri Qendror i Bankave për hapjen e procedurës së falimentimit </w:t>
      </w:r>
    </w:p>
    <w:p w:rsidR="00A023C2" w:rsidRPr="00250912" w:rsidRDefault="00A023C2">
      <w:pPr>
        <w:numPr>
          <w:ilvl w:val="0"/>
          <w:numId w:val="6"/>
        </w:numPr>
        <w:spacing w:after="41"/>
        <w:ind w:right="0" w:hanging="132"/>
        <w:rPr>
          <w:lang w:val="de-DE"/>
        </w:rPr>
      </w:pPr>
      <w:r w:rsidRPr="00250912">
        <w:rPr>
          <w:lang w:val="de-DE"/>
        </w:rPr>
        <w:t>Nënshkrimi i vërtetuar i personave të autorizuar për përfaqësim (ZP Formulari (origjinalet dhe kopjet e vërtetuara);</w:t>
      </w:r>
    </w:p>
    <w:p w:rsidR="00051030" w:rsidRPr="00250912" w:rsidRDefault="00051030">
      <w:pPr>
        <w:numPr>
          <w:ilvl w:val="0"/>
          <w:numId w:val="6"/>
        </w:numPr>
        <w:spacing w:after="92"/>
        <w:ind w:right="0" w:hanging="132"/>
        <w:rPr>
          <w:lang w:val="de-DE"/>
        </w:rPr>
      </w:pPr>
      <w:r w:rsidRPr="00250912">
        <w:rPr>
          <w:lang w:val="de-DE"/>
        </w:rPr>
        <w:t>Kopje e aktit ose vendimit që vërteton prokurën e personave për të disponuar fondet nga llogaria (përveç rastit kur përfaqësuesi/at ligjorë janë të vetmit persona që disponojnë fondet nga llogaria);</w:t>
      </w:r>
    </w:p>
    <w:p w:rsidR="00051030" w:rsidRPr="00250912" w:rsidRDefault="00051030">
      <w:pPr>
        <w:numPr>
          <w:ilvl w:val="0"/>
          <w:numId w:val="6"/>
        </w:numPr>
        <w:spacing w:after="89"/>
        <w:ind w:right="0" w:hanging="132"/>
        <w:rPr>
          <w:lang w:val="de-DE"/>
        </w:rPr>
      </w:pPr>
      <w:r w:rsidRPr="00250912">
        <w:rPr>
          <w:lang w:val="de-DE"/>
        </w:rPr>
        <w:t>Kërkesë për të hapur një llogari pagese,</w:t>
      </w:r>
    </w:p>
    <w:p w:rsidR="00051030" w:rsidRPr="00250912" w:rsidRDefault="00051030" w:rsidP="00051030">
      <w:pPr>
        <w:numPr>
          <w:ilvl w:val="0"/>
          <w:numId w:val="6"/>
        </w:numPr>
        <w:spacing w:after="68"/>
        <w:ind w:right="0" w:hanging="132"/>
        <w:rPr>
          <w:lang w:val="de-DE"/>
        </w:rPr>
      </w:pPr>
      <w:r w:rsidRPr="00250912">
        <w:rPr>
          <w:lang w:val="de-DE"/>
        </w:rPr>
        <w:t>Kërkesa duhet të shoqërohet me një kopje të nënshkrimeve të personave që veprojnë në emër dhe për llogari të tij dhe dokumentin e tyre të vlefshëm të identifikimit. Nënshkrimet e këtyre personave duhet të depozitohen në Bankë ose të vërtetohen nga një noter;</w:t>
      </w:r>
    </w:p>
    <w:p w:rsidR="00051030" w:rsidRPr="00250912" w:rsidRDefault="00051030" w:rsidP="00051030">
      <w:pPr>
        <w:numPr>
          <w:ilvl w:val="0"/>
          <w:numId w:val="6"/>
        </w:numPr>
        <w:spacing w:after="0"/>
        <w:ind w:right="0" w:hanging="132"/>
        <w:rPr>
          <w:lang w:val="de-DE"/>
        </w:rPr>
      </w:pPr>
      <w:r w:rsidRPr="00250912">
        <w:rPr>
          <w:lang w:val="de-DE"/>
        </w:rPr>
        <w:t>Dokument i vlefshëm (kartë identiteti ose pasaportë) i personave të autorizuar për të operuar llogarinë dhe për pronarët e vërtetë (kopje të noterizuara) dhe</w:t>
      </w:r>
    </w:p>
    <w:p w:rsidR="004663C3" w:rsidRPr="00250912" w:rsidRDefault="004663C3" w:rsidP="00051030">
      <w:pPr>
        <w:numPr>
          <w:ilvl w:val="0"/>
          <w:numId w:val="6"/>
        </w:numPr>
        <w:spacing w:after="0"/>
        <w:ind w:right="0" w:hanging="132"/>
        <w:rPr>
          <w:lang w:val="de-DE"/>
        </w:rPr>
      </w:pPr>
      <w:r w:rsidRPr="00250912">
        <w:rPr>
          <w:lang w:val="de-DE"/>
        </w:rPr>
        <w:t>Të dhënat mbi pronarin e vërtetë përfitues sigurohen nga dokumentacioni origjinal ose i çertifikuar nga një regjistër tregtar, gjyqësor ose ndonjë regjistër tjetër publik, i cili nuk duhet të jetë më i vjetër se 6 (gjashtë) muaj, në rastet e strukturës komplekse të pronësisë</w:t>
      </w:r>
    </w:p>
    <w:p w:rsidR="00B37124" w:rsidRPr="00250912" w:rsidRDefault="004663C3">
      <w:pPr>
        <w:spacing w:after="121" w:line="259" w:lineRule="auto"/>
        <w:ind w:left="14" w:right="0"/>
        <w:jc w:val="left"/>
        <w:rPr>
          <w:lang w:val="de-DE"/>
        </w:rPr>
      </w:pPr>
      <w:r w:rsidRPr="00250912">
        <w:rPr>
          <w:lang w:val="de-DE"/>
        </w:rPr>
        <w:t>.</w:t>
      </w:r>
      <w:r w:rsidR="0084048F" w:rsidRPr="00250912">
        <w:rPr>
          <w:lang w:val="de-DE"/>
        </w:rPr>
        <w:t xml:space="preserve">   </w:t>
      </w:r>
    </w:p>
    <w:p w:rsidR="004663C3" w:rsidRPr="00250912" w:rsidRDefault="004663C3" w:rsidP="004663C3">
      <w:pPr>
        <w:pStyle w:val="Heading1"/>
        <w:spacing w:line="256" w:lineRule="auto"/>
        <w:ind w:right="36"/>
        <w:rPr>
          <w:lang w:val="de-DE"/>
        </w:rPr>
      </w:pPr>
      <w:r w:rsidRPr="00250912">
        <w:rPr>
          <w:lang w:val="de-DE"/>
        </w:rPr>
        <w:t>Jorezidentë – persona juridikë dhe përfaqësi të shoqërive të huaja:</w:t>
      </w:r>
    </w:p>
    <w:p w:rsidR="004663C3" w:rsidRPr="00E558BE" w:rsidRDefault="004663C3" w:rsidP="004663C3">
      <w:pPr>
        <w:pStyle w:val="ListParagraph"/>
        <w:numPr>
          <w:ilvl w:val="0"/>
          <w:numId w:val="6"/>
        </w:numPr>
        <w:tabs>
          <w:tab w:val="left" w:pos="275"/>
        </w:tabs>
        <w:spacing w:line="276" w:lineRule="auto"/>
        <w:ind w:right="40"/>
      </w:pPr>
      <w:r w:rsidRPr="00E558BE">
        <w:t>Ekstrakt nga regjistri tregtar ose regjistri tjetër ku mbahen të dhënat e personave juridikë në shtetin ku është regjistruar subjekti, jo më i vjetër se tre muaj, nga i cili është data e themelimit, emri, forma juridike, selia, numri tatimor ose të tjera. mund të caktohet numri i regjistrimit të personit juridik, përfaqësuesit ligjor, organit drejtues ose personave të autorizuar për themelimin e marrëdhënieve afariste dhe veprimtarisë që ai e kryen, i përkthyer në gjuhën maqedonase nga përkthyesi i autorizuar gjyqësor - në origjinal ose në kopje të vërtetuar nga noter;</w:t>
      </w:r>
    </w:p>
    <w:p w:rsidR="00B37124" w:rsidRPr="00250912" w:rsidRDefault="0084048F" w:rsidP="004663C3">
      <w:pPr>
        <w:spacing w:after="56"/>
        <w:ind w:left="141" w:right="0"/>
        <w:rPr>
          <w:lang w:val="de-DE"/>
        </w:rPr>
      </w:pPr>
      <w:r w:rsidRPr="00250912">
        <w:rPr>
          <w:lang w:val="de-DE"/>
        </w:rPr>
        <w:lastRenderedPageBreak/>
        <w:t xml:space="preserve">   </w:t>
      </w:r>
    </w:p>
    <w:p w:rsidR="004663C3" w:rsidRPr="00250912" w:rsidRDefault="004663C3" w:rsidP="00B830EE">
      <w:pPr>
        <w:numPr>
          <w:ilvl w:val="0"/>
          <w:numId w:val="6"/>
        </w:numPr>
        <w:spacing w:after="43"/>
        <w:ind w:right="0" w:hanging="132"/>
        <w:rPr>
          <w:lang w:val="de-DE"/>
        </w:rPr>
      </w:pPr>
      <w:r w:rsidRPr="00250912">
        <w:rPr>
          <w:lang w:val="de-DE"/>
        </w:rPr>
        <w:t>Të dhënat për pronarin e ligjshëm sigurohen me origjinalin ose dokumentacionin e vërtetuar nga regjistri tregtar, gjyqësor ose nga regjistri tjetër publik, i cili nuk duhet të jetë më i vjetër se gjashtë muaj, i përkthyer edhe në gjuhën maqedonase nga përkthyes i autorizuar gjyqësor;</w:t>
      </w:r>
    </w:p>
    <w:p w:rsidR="004663C3" w:rsidRPr="00250912" w:rsidRDefault="004663C3" w:rsidP="00B830EE">
      <w:pPr>
        <w:numPr>
          <w:ilvl w:val="0"/>
          <w:numId w:val="6"/>
        </w:numPr>
        <w:spacing w:after="83"/>
        <w:ind w:right="0" w:hanging="132"/>
        <w:rPr>
          <w:lang w:val="de-DE"/>
        </w:rPr>
      </w:pPr>
      <w:r w:rsidRPr="00250912">
        <w:rPr>
          <w:lang w:val="de-DE"/>
        </w:rPr>
        <w:t>Për një përfaqësi diplomatike të një vendi të huaj ose një përfaqësi të një organizate ndërkombëtare - një dokument i lëshuar nga Ministria e Punëve të Jashtme të RSM ose një vendim për regjistrim ose status aktual nga regjistri tregtar dhe regjistri i personave të tjerë juridikë nga regjistrin e Regjistrit Qendror të RSM-së;</w:t>
      </w:r>
    </w:p>
    <w:p w:rsidR="00B830EE" w:rsidRPr="00250912" w:rsidRDefault="004663C3" w:rsidP="00B830EE">
      <w:pPr>
        <w:numPr>
          <w:ilvl w:val="0"/>
          <w:numId w:val="6"/>
        </w:numPr>
        <w:spacing w:after="76"/>
        <w:ind w:right="0" w:hanging="132"/>
        <w:rPr>
          <w:lang w:val="de-DE"/>
        </w:rPr>
      </w:pPr>
      <w:r w:rsidRPr="00250912">
        <w:rPr>
          <w:lang w:val="de-DE"/>
        </w:rPr>
        <w:t>Dokument për identifikimin e veprimtarisë. Nëse nuk mund të përcaktohet nga ekstrakti nga regjistri ku mbahet personi juridik, duhet të sigurohet;</w:t>
      </w:r>
    </w:p>
    <w:p w:rsidR="00B37124" w:rsidRPr="00250912" w:rsidRDefault="00B830EE" w:rsidP="00B830EE">
      <w:pPr>
        <w:numPr>
          <w:ilvl w:val="0"/>
          <w:numId w:val="6"/>
        </w:numPr>
        <w:spacing w:after="76"/>
        <w:ind w:right="0" w:hanging="132"/>
        <w:rPr>
          <w:lang w:val="de-DE"/>
        </w:rPr>
      </w:pPr>
      <w:r w:rsidRPr="00250912">
        <w:rPr>
          <w:lang w:val="de-DE"/>
        </w:rPr>
        <w:t>Një deklaratë nga drejtuesi/ët e personit juridik jorezident për veprimtarinë kryesore të vërtetuar nga noteri</w:t>
      </w:r>
      <w:r w:rsidR="0084048F" w:rsidRPr="00250912">
        <w:rPr>
          <w:lang w:val="de-DE"/>
        </w:rPr>
        <w:t xml:space="preserve">;  </w:t>
      </w:r>
    </w:p>
    <w:p w:rsidR="00B830EE" w:rsidRPr="00250912" w:rsidRDefault="00B830EE" w:rsidP="00B830EE">
      <w:pPr>
        <w:numPr>
          <w:ilvl w:val="0"/>
          <w:numId w:val="6"/>
        </w:numPr>
        <w:spacing w:after="94"/>
        <w:ind w:right="0" w:hanging="132"/>
        <w:rPr>
          <w:lang w:val="de-DE"/>
        </w:rPr>
      </w:pPr>
      <w:r w:rsidRPr="00250912">
        <w:rPr>
          <w:lang w:val="de-DE"/>
        </w:rPr>
        <w:t>Deklaratë nga noteri se në vendin përkatës, gjatë regjistrimit të personit juridik në vendin përkatës, nuk kanë detyrimin të përcaktojnë veprimtarinë;</w:t>
      </w:r>
    </w:p>
    <w:p w:rsidR="00B830EE" w:rsidRPr="00E558BE" w:rsidRDefault="00B830EE" w:rsidP="00B830EE">
      <w:pPr>
        <w:numPr>
          <w:ilvl w:val="0"/>
          <w:numId w:val="6"/>
        </w:numPr>
        <w:spacing w:after="94"/>
        <w:ind w:right="0" w:hanging="132"/>
      </w:pPr>
      <w:r w:rsidRPr="00E558BE">
        <w:t>Kopje të statutit ose dokumentit tjetër themelues;</w:t>
      </w:r>
    </w:p>
    <w:p w:rsidR="00B830EE" w:rsidRDefault="00B830EE">
      <w:pPr>
        <w:numPr>
          <w:ilvl w:val="0"/>
          <w:numId w:val="6"/>
        </w:numPr>
        <w:spacing w:after="8"/>
        <w:ind w:right="0" w:hanging="132"/>
      </w:pPr>
      <w:r w:rsidRPr="00E558BE">
        <w:t>Spesimen i nënshkrimeve të personave që do të hapin/punojnë me llogarinë e nënshkruar nga përfaqësuesi ligjor dhe</w:t>
      </w:r>
      <w:r>
        <w:t xml:space="preserve"> </w:t>
      </w:r>
    </w:p>
    <w:p w:rsidR="00B830EE" w:rsidRPr="00E558BE" w:rsidRDefault="00B830EE" w:rsidP="00B830EE">
      <w:pPr>
        <w:pStyle w:val="ListParagraph"/>
        <w:numPr>
          <w:ilvl w:val="0"/>
          <w:numId w:val="6"/>
        </w:numPr>
        <w:tabs>
          <w:tab w:val="left" w:pos="275"/>
        </w:tabs>
        <w:ind w:right="40"/>
      </w:pPr>
      <w:r w:rsidRPr="00E558BE">
        <w:t>Dokument i vlefshëm (kartë identiteti ose pasaportë) i personave të autorizuar për të punuar me llogarinë dhe për bashkëpronarët e vërtetë (kopje të noterizuara).</w:t>
      </w:r>
    </w:p>
    <w:p w:rsidR="00B37124" w:rsidRDefault="0084048F">
      <w:pPr>
        <w:spacing w:after="118" w:line="259" w:lineRule="auto"/>
        <w:ind w:left="29" w:right="0"/>
        <w:jc w:val="left"/>
      </w:pPr>
      <w:r>
        <w:t xml:space="preserve">   </w:t>
      </w:r>
    </w:p>
    <w:p w:rsidR="00B830EE" w:rsidRPr="00E558BE" w:rsidRDefault="00B830EE" w:rsidP="00B830EE">
      <w:pPr>
        <w:pStyle w:val="Heading1"/>
        <w:tabs>
          <w:tab w:val="left" w:pos="1609"/>
          <w:tab w:val="left" w:pos="1940"/>
          <w:tab w:val="left" w:pos="3480"/>
          <w:tab w:val="left" w:pos="5366"/>
        </w:tabs>
        <w:spacing w:line="259" w:lineRule="auto"/>
        <w:ind w:right="38"/>
      </w:pPr>
      <w:r w:rsidRPr="00E558BE">
        <w:t>Jorezidentë – përfaqësi diplomatike të vendeve të huaja ose organizata ndërkombëtare</w:t>
      </w:r>
    </w:p>
    <w:p w:rsidR="00755BCD" w:rsidRDefault="00B830EE">
      <w:pPr>
        <w:numPr>
          <w:ilvl w:val="0"/>
          <w:numId w:val="7"/>
        </w:numPr>
        <w:spacing w:after="78"/>
        <w:ind w:right="0"/>
      </w:pPr>
      <w:r w:rsidRPr="00E558BE">
        <w:t>Dokument i lëshuar nga Ministria e Punëve të Jashtme të RSM-së ose vendim për regjistrim ose status aktual nga regjistri tregtar dhe regjistri i personave të tjerë juridikë nga Regjistri Qendror i RSM-së</w:t>
      </w:r>
    </w:p>
    <w:p w:rsidR="00755BCD" w:rsidRDefault="00755BCD">
      <w:pPr>
        <w:numPr>
          <w:ilvl w:val="0"/>
          <w:numId w:val="7"/>
        </w:numPr>
        <w:spacing w:after="73"/>
        <w:ind w:right="0"/>
      </w:pPr>
      <w:r w:rsidRPr="00E558BE">
        <w:t>Dokument i vlefshëm identifikimi personal i personit përgjegjës;</w:t>
      </w:r>
    </w:p>
    <w:p w:rsidR="00804EE2" w:rsidRDefault="00755BCD">
      <w:pPr>
        <w:numPr>
          <w:ilvl w:val="0"/>
          <w:numId w:val="7"/>
        </w:numPr>
        <w:spacing w:after="73"/>
        <w:ind w:right="0"/>
      </w:pPr>
      <w:r>
        <w:t>Spesimen</w:t>
      </w:r>
      <w:r w:rsidRPr="00E558BE">
        <w:t xml:space="preserve"> i nënshkrimeve të personave që do të hapin/punojnë me llogarinë e nënshkruar nga personi </w:t>
      </w:r>
      <w:r w:rsidRPr="00E558BE">
        <w:lastRenderedPageBreak/>
        <w:t>përgjegjës dhe dokumentin e vl</w:t>
      </w:r>
      <w:r>
        <w:t>efshëm të identifikimit të tyre</w:t>
      </w:r>
      <w:r w:rsidR="0084048F">
        <w:t xml:space="preserve">.  </w:t>
      </w:r>
    </w:p>
    <w:p w:rsidR="00804EE2" w:rsidRDefault="00804EE2" w:rsidP="00804EE2">
      <w:pPr>
        <w:pStyle w:val="ListParagraph"/>
        <w:numPr>
          <w:ilvl w:val="0"/>
          <w:numId w:val="7"/>
        </w:numPr>
        <w:spacing w:line="259" w:lineRule="auto"/>
      </w:pPr>
      <w:r w:rsidRPr="00E558BE">
        <w:t>Banka vlerëson dhe vendos për kërkesën për hapjen e llogarisë.</w:t>
      </w:r>
      <w:r>
        <w:t xml:space="preserve">   </w:t>
      </w:r>
    </w:p>
    <w:p w:rsidR="00B37124" w:rsidRDefault="0084048F" w:rsidP="00804EE2">
      <w:pPr>
        <w:spacing w:after="73"/>
        <w:ind w:left="9" w:right="0"/>
      </w:pPr>
      <w:r>
        <w:t xml:space="preserve"> </w:t>
      </w:r>
    </w:p>
    <w:p w:rsidR="00804EE2" w:rsidRPr="00E558BE" w:rsidRDefault="00804EE2" w:rsidP="009A4FD7">
      <w:pPr>
        <w:pStyle w:val="BodyText"/>
        <w:spacing w:before="160" w:line="276" w:lineRule="auto"/>
        <w:ind w:right="111"/>
      </w:pPr>
      <w:r w:rsidRPr="00E558BE">
        <w:t>Përdoruesi i shërbimit të pagesave është përgjegjës për vërtetësinë dhe plotësinë e të gjitha të dhënave në bazë të të cilave banka ka hapur një llogari pagese dhe është i detyruar të kompensojë bankën për çdo dëmtim, humbje ose shpenzim të mundshëm të shkaktuar si rezultat i dhënies së të dhënave të rreme dhe /ose jo të plota.</w:t>
      </w:r>
    </w:p>
    <w:p w:rsidR="00804EE2" w:rsidRPr="00E558BE" w:rsidRDefault="00804EE2" w:rsidP="009A4FD7">
      <w:pPr>
        <w:pStyle w:val="BodyText"/>
        <w:spacing w:before="160" w:line="276" w:lineRule="auto"/>
        <w:ind w:right="111"/>
      </w:pPr>
      <w:r w:rsidRPr="00E558BE">
        <w:t>Përdoruesi i shërbimit të pagesave është i detyruar të përditësojë dokumentacionin për llogarinë e pagesës në periudhat dhe afatet e përcaktuara me ligj, si dhe në përputhje me dinamikën e përditësimit të përcaktuar me aktet e brendshme të bankës, në të kundërt, banka rezervon e drejta për të kufizuar funksionimin nëpërmjet tij deri në dorëzimin e dokumentacionit të nevojshëm ose përditësimin e të dhënave personale nga Përdoruesi.</w:t>
      </w:r>
    </w:p>
    <w:p w:rsidR="00804EE2" w:rsidRPr="00E558BE" w:rsidRDefault="00804EE2" w:rsidP="009A4FD7">
      <w:pPr>
        <w:pStyle w:val="BodyText"/>
        <w:spacing w:before="160" w:line="276" w:lineRule="auto"/>
        <w:ind w:right="111"/>
      </w:pPr>
      <w:r w:rsidRPr="00E558BE">
        <w:t>Banka mund të hapë në mënyrë të pavarur një llogari në emër të Përdoruesit të shërbimeve të pagesave që kërkohet për të kryer një pagesë të caktuar ose shërbim tjetër bankar të kërkuar nga Përdoruesi i shërbimeve të pagesave, si dhe të mbyllë këtë llogari pasi të kryejë shërbimin për të cilin është kërkuar llogaria, sepse Përdoruesi i shërbimeve të pagesave, duke nënshkruar marrëveshjen specifike me Bankën, jep pëlqimin e shprehur.</w:t>
      </w:r>
    </w:p>
    <w:p w:rsidR="00804EE2" w:rsidRPr="00E558BE" w:rsidRDefault="00804EE2" w:rsidP="009A4FD7">
      <w:pPr>
        <w:pStyle w:val="BodyText"/>
        <w:spacing w:before="160" w:line="276" w:lineRule="auto"/>
        <w:ind w:right="111"/>
      </w:pPr>
      <w:r w:rsidRPr="00E558BE">
        <w:t>Kur hapni një llogari në monedhë, Banka tregon numrin e llogarisë ndërkombëtare të pagesave (IBAN) të vendosur në përputhje me rregullat dhe standardet ndërkombëtare.</w:t>
      </w:r>
    </w:p>
    <w:p w:rsidR="00804EE2" w:rsidRPr="00E558BE" w:rsidRDefault="00804EE2" w:rsidP="009A4FD7">
      <w:pPr>
        <w:pStyle w:val="BodyText"/>
        <w:spacing w:before="160" w:line="276" w:lineRule="auto"/>
        <w:ind w:right="111"/>
      </w:pPr>
      <w:r w:rsidRPr="00E558BE">
        <w:t>Për hapjen e llogarisë, Përdoruesi i shërbimeve të pagesave në llogari i paguan Bankës një tarifë në përputhje me Tarifën e Tarifave të vlefshme.</w:t>
      </w:r>
    </w:p>
    <w:p w:rsidR="00A91D17" w:rsidRPr="00E558BE" w:rsidRDefault="00A91D17" w:rsidP="009A4FD7">
      <w:pPr>
        <w:pStyle w:val="BodyText"/>
        <w:spacing w:before="160" w:line="276" w:lineRule="auto"/>
        <w:ind w:right="111"/>
      </w:pPr>
      <w:r w:rsidRPr="00E558BE">
        <w:t>Banka mban një regjistër të të gjitha llogarive të hapura në Bankë. Banka plotëson të dhënat në atë regjistër në bazë të dokumentacionit të paraqitur bashkëngjitur kërkesës për hapjen e llogarive dhe nga dokumentacioni i dorëzuar për ndryshimin e të dhënave të caktuara, me kërkesën për ndryshim.</w:t>
      </w:r>
    </w:p>
    <w:p w:rsidR="00A91D17" w:rsidRDefault="00A91D17" w:rsidP="009A4FD7">
      <w:pPr>
        <w:pStyle w:val="BodyText"/>
        <w:spacing w:before="161" w:line="276" w:lineRule="auto"/>
        <w:ind w:right="42"/>
      </w:pPr>
    </w:p>
    <w:p w:rsidR="00A91D17" w:rsidRPr="00E558BE" w:rsidRDefault="00A91D17" w:rsidP="009A4FD7">
      <w:pPr>
        <w:pStyle w:val="BodyText"/>
        <w:spacing w:before="161" w:line="276" w:lineRule="auto"/>
        <w:ind w:right="42"/>
      </w:pPr>
      <w:r w:rsidRPr="00E558BE">
        <w:t>Të dhënat nga regjistri i llogarive të pagesave në denarë, Banka, në përputhje me rregulloret ligjore, i dorëzon në regjistrin e vetëm të llogarive (RVLL).</w:t>
      </w:r>
    </w:p>
    <w:p w:rsidR="00A91D17" w:rsidRPr="00E558BE" w:rsidRDefault="00A91D17" w:rsidP="009A4FD7">
      <w:pPr>
        <w:pStyle w:val="BodyText"/>
        <w:spacing w:before="161" w:line="276" w:lineRule="auto"/>
        <w:ind w:right="42"/>
      </w:pPr>
      <w:r w:rsidRPr="00E558BE">
        <w:t>Përdoruesi i shërbimeve të pagesave është i detyruar të njoftojë Bankën për të gjitha ndryshimet e statusit dhe të tjera, jo më vonë se 7 (shtatë) ditë nga dita e ndodhjes së ndryshimit, Përdoruesi është i detyruar të paraqesë dokumentacionin përkatës.</w:t>
      </w:r>
    </w:p>
    <w:p w:rsidR="00A91D17" w:rsidRPr="00E558BE" w:rsidRDefault="00A91D17" w:rsidP="009A4FD7">
      <w:pPr>
        <w:pStyle w:val="BodyText"/>
        <w:spacing w:before="161" w:line="276" w:lineRule="auto"/>
        <w:ind w:right="42"/>
      </w:pPr>
      <w:r w:rsidRPr="00E558BE">
        <w:t>Banka do të përditësojë të dhënat e Përdoruesit të shërbimeve të pagesave me paraqitjen e një kërkese për ndryshim të të dhënave nga klienti, si dhe më shpesh, sipas gjykimit të Bankës.</w:t>
      </w:r>
    </w:p>
    <w:p w:rsidR="00A91D17" w:rsidRDefault="00A91D17" w:rsidP="009A4FD7">
      <w:pPr>
        <w:pStyle w:val="BodyText"/>
        <w:spacing w:before="161" w:line="276" w:lineRule="auto"/>
        <w:ind w:right="42"/>
      </w:pPr>
      <w:r w:rsidRPr="00E558BE">
        <w:t xml:space="preserve">Ndryshimin e personave të autorizuar për përfaqësimin e personave juridikë, Përdoruesi i shërbimeve të pagesave dëshmon me vendim për regjistrimin e ndryshimit në Regjistrin Qendror të </w:t>
      </w:r>
      <w:r>
        <w:t xml:space="preserve">RMV </w:t>
      </w:r>
      <w:r w:rsidRPr="00E558BE">
        <w:t>.</w:t>
      </w:r>
    </w:p>
    <w:p w:rsidR="00A91D17" w:rsidRPr="00E558BE" w:rsidRDefault="00A91D17" w:rsidP="009A4FD7">
      <w:pPr>
        <w:pStyle w:val="BodyText"/>
        <w:spacing w:before="161" w:line="276" w:lineRule="auto"/>
        <w:ind w:right="42"/>
      </w:pPr>
    </w:p>
    <w:p w:rsidR="00B37124" w:rsidRDefault="0084048F" w:rsidP="009A4FD7">
      <w:pPr>
        <w:pStyle w:val="Heading2"/>
        <w:spacing w:after="164" w:line="276" w:lineRule="auto"/>
        <w:ind w:left="19"/>
      </w:pPr>
      <w:r>
        <w:t xml:space="preserve">2.1.5. </w:t>
      </w:r>
      <w:r w:rsidR="0034501F" w:rsidRPr="00E558BE">
        <w:t>Disponimi i fondeve nga një llogari pagese</w:t>
      </w:r>
    </w:p>
    <w:p w:rsidR="0034501F" w:rsidRPr="00E558BE" w:rsidRDefault="0034501F" w:rsidP="009A4FD7">
      <w:pPr>
        <w:pStyle w:val="BodyText"/>
        <w:spacing w:before="176" w:line="276" w:lineRule="auto"/>
        <w:ind w:right="38"/>
      </w:pPr>
      <w:r w:rsidRPr="00E558BE">
        <w:t>Me fondet nga llogaria e pagesës, Përdoruesi mund të përdorë metodat e mëposhtme:</w:t>
      </w:r>
    </w:p>
    <w:p w:rsidR="00B37124" w:rsidRDefault="0084048F" w:rsidP="009A4FD7">
      <w:pPr>
        <w:spacing w:after="264" w:line="276" w:lineRule="auto"/>
        <w:ind w:left="9" w:right="0"/>
      </w:pPr>
      <w:r>
        <w:t xml:space="preserve">:     </w:t>
      </w:r>
    </w:p>
    <w:p w:rsidR="0034501F" w:rsidRDefault="0034501F" w:rsidP="009A4FD7">
      <w:pPr>
        <w:numPr>
          <w:ilvl w:val="0"/>
          <w:numId w:val="8"/>
        </w:numPr>
        <w:spacing w:after="70" w:line="276" w:lineRule="auto"/>
        <w:ind w:right="0" w:hanging="360"/>
      </w:pPr>
      <w:r>
        <w:rPr>
          <w:lang w:val="sq-AL"/>
        </w:rPr>
        <w:t>Nëpërmjet sporteleve të bankës</w:t>
      </w:r>
      <w:r>
        <w:t xml:space="preserve">, </w:t>
      </w:r>
    </w:p>
    <w:p w:rsidR="00B37124" w:rsidRDefault="0034501F" w:rsidP="009A4FD7">
      <w:pPr>
        <w:numPr>
          <w:ilvl w:val="0"/>
          <w:numId w:val="8"/>
        </w:numPr>
        <w:spacing w:after="70" w:line="276" w:lineRule="auto"/>
        <w:ind w:right="0" w:hanging="360"/>
      </w:pPr>
      <w:r>
        <w:t xml:space="preserve"> Me instrumente pagese</w:t>
      </w:r>
      <w:r w:rsidR="0084048F">
        <w:t xml:space="preserve">,    </w:t>
      </w:r>
    </w:p>
    <w:p w:rsidR="00B37124" w:rsidRDefault="0034501F" w:rsidP="009A4FD7">
      <w:pPr>
        <w:numPr>
          <w:ilvl w:val="0"/>
          <w:numId w:val="8"/>
        </w:numPr>
        <w:spacing w:after="92" w:line="276" w:lineRule="auto"/>
        <w:ind w:right="0" w:hanging="360"/>
      </w:pPr>
      <w:r>
        <w:t>Duke përdorur internet banking dhe aplikacionin celular  MY Unibank dhe</w:t>
      </w:r>
      <w:r w:rsidR="0084048F">
        <w:t xml:space="preserve">    </w:t>
      </w:r>
    </w:p>
    <w:p w:rsidR="00B37124" w:rsidRDefault="0034501F" w:rsidP="009A4FD7">
      <w:pPr>
        <w:numPr>
          <w:ilvl w:val="0"/>
          <w:numId w:val="8"/>
        </w:numPr>
        <w:spacing w:after="26" w:line="276" w:lineRule="auto"/>
        <w:ind w:right="0" w:hanging="360"/>
      </w:pPr>
      <w:r>
        <w:t>dhe me kartë debiti të lidhur me llogarinë e pagesës në denarë.</w:t>
      </w:r>
      <w:r w:rsidR="0084048F">
        <w:t xml:space="preserve">    </w:t>
      </w:r>
    </w:p>
    <w:p w:rsidR="0034501F" w:rsidRPr="00E558BE" w:rsidRDefault="0034501F" w:rsidP="009A4FD7">
      <w:pPr>
        <w:pStyle w:val="BodyText"/>
        <w:spacing w:before="160" w:line="276" w:lineRule="auto"/>
        <w:ind w:right="113"/>
      </w:pPr>
      <w:r w:rsidRPr="00E558BE">
        <w:t>Përdoruesi mund të kryejë transaksione pa para dhe në para nga llogaria e pagesës vetëm në shumën e gjendjes së disponueshme të llogarisë dhe mbitërheqjes së lejuar.</w:t>
      </w:r>
    </w:p>
    <w:p w:rsidR="0034501F" w:rsidRPr="00E558BE" w:rsidRDefault="0034501F" w:rsidP="009A4FD7">
      <w:pPr>
        <w:pStyle w:val="BodyText"/>
        <w:spacing w:before="160" w:line="276" w:lineRule="auto"/>
        <w:ind w:right="113"/>
      </w:pPr>
      <w:r w:rsidRPr="00E558BE">
        <w:t>Për të disponuar fondet në llogarinë në sportelet e bankës, Përdoruesi është i detyruar të identifikohet me një dokument identifikimi.</w:t>
      </w:r>
    </w:p>
    <w:p w:rsidR="00070B5C" w:rsidRPr="00E558BE" w:rsidRDefault="0034501F" w:rsidP="009A4FD7">
      <w:pPr>
        <w:pStyle w:val="BodyText"/>
        <w:spacing w:before="160" w:line="276" w:lineRule="auto"/>
        <w:ind w:right="113"/>
      </w:pPr>
      <w:r w:rsidRPr="00E558BE">
        <w:t>Me kërkesë të Përdoruesit</w:t>
      </w:r>
      <w:r w:rsidR="00E367E1">
        <w:t>, banka lëshon kartelë debiti e</w:t>
      </w:r>
      <w:r w:rsidR="00E367E1">
        <w:rPr>
          <w:lang w:val="mk-MK"/>
        </w:rPr>
        <w:t xml:space="preserve"> </w:t>
      </w:r>
      <w:r w:rsidRPr="00E558BE">
        <w:lastRenderedPageBreak/>
        <w:t>cila është e lidhur me llogarinë e pagesës në denarë.</w:t>
      </w:r>
    </w:p>
    <w:p w:rsidR="00070B5C" w:rsidRDefault="0034501F" w:rsidP="00E367E1">
      <w:pPr>
        <w:pStyle w:val="BodyText"/>
        <w:spacing w:before="160" w:line="276" w:lineRule="auto"/>
        <w:ind w:left="0" w:right="113"/>
      </w:pPr>
      <w:r w:rsidRPr="00E558BE">
        <w:t>Përdoruesi mund të autorizojë një person tjetër që të disponojë fondet në llogari, bazuar në një autorizim me shkrim të dhënë në prani të një punonjësi të autorizuar të bankës ose në bazë të një autorizimi me shkrim të vërtetuar nga një noter ose autoritet/institucion tjetër kompetent i pranueshëm për bankën.</w:t>
      </w:r>
    </w:p>
    <w:p w:rsidR="00070B5C" w:rsidRDefault="00070B5C" w:rsidP="00E367E1">
      <w:pPr>
        <w:pStyle w:val="BodyText"/>
        <w:spacing w:before="160" w:line="276" w:lineRule="auto"/>
        <w:ind w:left="0" w:right="113"/>
      </w:pPr>
      <w:r w:rsidRPr="00070B5C">
        <w:t>Prokura e dhënë në ambientet e bankës është e vlefshme për një kohë të pacaktuar ose deri në afatin për të cilin është dhënë. Nëse prokura jepet para një institucioni të autorizuar, ajo është e vlefshme në përputhje me aktet e brendshme të bankës, për të cilat përdoruesi do të informohet siç duhet. Në çdo rast, prokura pushon së qeni e vlefshme në momentin e revokimit të saj me shkrim nga Përdoruesi ose personi i autorizuar. Përdoruesi është i detyruar të njoftojë menjëherë bankën në rast të revokimit të prokurës.</w:t>
      </w:r>
    </w:p>
    <w:p w:rsidR="00070B5C" w:rsidRPr="00E558BE" w:rsidRDefault="00070B5C" w:rsidP="009A4FD7">
      <w:pPr>
        <w:pStyle w:val="BodyText"/>
        <w:spacing w:before="160" w:line="276" w:lineRule="auto"/>
        <w:ind w:left="0" w:right="113"/>
      </w:pPr>
      <w:r w:rsidRPr="00E558BE">
        <w:t>Banka ka të drejtë të debitojë llogarinë e Përdoruesit në përputhje me rregulloret ligjore dhe autorizimet kontraktuale të dhëna nga Përdoruesi në Marrëveshje.</w:t>
      </w:r>
    </w:p>
    <w:p w:rsidR="00070B5C" w:rsidRPr="00250912" w:rsidRDefault="00070B5C" w:rsidP="009A4FD7">
      <w:pPr>
        <w:spacing w:after="34" w:line="276" w:lineRule="auto"/>
        <w:ind w:left="9" w:right="0"/>
        <w:rPr>
          <w:lang w:val="sq-AL"/>
        </w:rPr>
      </w:pPr>
    </w:p>
    <w:p w:rsidR="00070B5C" w:rsidRPr="00E558BE" w:rsidRDefault="00070B5C" w:rsidP="009A4FD7">
      <w:pPr>
        <w:pStyle w:val="BodyText"/>
        <w:spacing w:before="160" w:line="276" w:lineRule="auto"/>
        <w:ind w:left="0" w:right="113"/>
      </w:pPr>
      <w:r w:rsidRPr="00E558BE">
        <w:t>Përdoruesi është i detyruar të mbulojë menjëherë gjendjen e borxhit të paautorizuar në llogaritë e pagesave.</w:t>
      </w:r>
    </w:p>
    <w:p w:rsidR="00070B5C" w:rsidRDefault="00070B5C" w:rsidP="009A4FD7">
      <w:pPr>
        <w:pStyle w:val="BodyText"/>
        <w:spacing w:before="160" w:line="276" w:lineRule="auto"/>
        <w:ind w:left="0" w:right="113"/>
      </w:pPr>
      <w:r w:rsidRPr="00E558BE">
        <w:t>Përdoruesi pranon që banka do të ngarkojë bilancin e paautorizuar të borxhit në llogari me mbajtjen e plotë të flukseve hyrëse që do të mbërrijnë në llogarinë e pagesës mbi çdo bazë, derisa të shlyhet plotësisht.</w:t>
      </w:r>
    </w:p>
    <w:p w:rsidR="00070B5C" w:rsidRDefault="00070B5C" w:rsidP="009A4FD7">
      <w:pPr>
        <w:pStyle w:val="BodyText"/>
        <w:spacing w:before="160" w:line="276" w:lineRule="auto"/>
        <w:ind w:left="0" w:right="113"/>
      </w:pPr>
      <w:r w:rsidRPr="00E558BE">
        <w:t>Nëse Përdoruesi nuk mbulon gjendjen e paautorizuar të borxhit, banka ka të drejtë të fillojë një procedurë arkëtimi të detyruar për mbledhjen e kërkesës së saj.</w:t>
      </w:r>
    </w:p>
    <w:p w:rsidR="00070B5C" w:rsidRPr="00E558BE" w:rsidRDefault="00070B5C" w:rsidP="00070B5C">
      <w:pPr>
        <w:pStyle w:val="BodyText"/>
        <w:spacing w:before="160" w:line="259" w:lineRule="auto"/>
        <w:ind w:left="0" w:right="113"/>
      </w:pPr>
    </w:p>
    <w:p w:rsidR="00B37124" w:rsidRDefault="0084048F">
      <w:pPr>
        <w:spacing w:after="260" w:line="269" w:lineRule="auto"/>
        <w:ind w:left="19" w:right="0" w:hanging="10"/>
      </w:pPr>
      <w:r>
        <w:rPr>
          <w:b/>
        </w:rPr>
        <w:t xml:space="preserve">2.2.   </w:t>
      </w:r>
      <w:r w:rsidR="00070B5C" w:rsidRPr="00070B5C">
        <w:rPr>
          <w:b/>
        </w:rPr>
        <w:t>Shërbimet e pagesave:</w:t>
      </w:r>
    </w:p>
    <w:p w:rsidR="0047372B" w:rsidRPr="00E558BE" w:rsidRDefault="0047372B" w:rsidP="00E367E1">
      <w:pPr>
        <w:tabs>
          <w:tab w:val="left" w:pos="459"/>
        </w:tabs>
        <w:spacing w:line="276" w:lineRule="auto"/>
        <w:ind w:left="0" w:right="113"/>
      </w:pPr>
      <w:r w:rsidRPr="00E558BE">
        <w:t>Shërbimet e pagesave janë shërbime që mundësojnë:</w:t>
      </w:r>
      <w:r w:rsidR="0084048F">
        <w:t xml:space="preserve">   1)</w:t>
      </w:r>
      <w:r w:rsidR="0084048F" w:rsidRPr="00E367E1">
        <w:rPr>
          <w:rFonts w:ascii="Arial" w:eastAsia="Arial" w:hAnsi="Arial" w:cs="Arial"/>
        </w:rPr>
        <w:t xml:space="preserve"> </w:t>
      </w:r>
      <w:r>
        <w:t>futjen</w:t>
      </w:r>
      <w:r w:rsidRPr="00E558BE">
        <w:t xml:space="preserve"> dhe </w:t>
      </w:r>
      <w:r>
        <w:t>tërheqjen</w:t>
      </w:r>
      <w:r w:rsidRPr="00E558BE">
        <w:t xml:space="preserve"> e parave të gatshme në një llogari pagese, si dhe të gjitha aktivitetet që lidhen me hapjen, mirëmbajtjen dhe mbylljen e asaj llogarie;</w:t>
      </w:r>
      <w:r>
        <w:t xml:space="preserve"> </w:t>
      </w:r>
      <w:r w:rsidR="0084048F">
        <w:t>2)</w:t>
      </w:r>
      <w:r w:rsidR="0084048F" w:rsidRPr="00E367E1">
        <w:rPr>
          <w:rFonts w:ascii="Arial" w:eastAsia="Arial" w:hAnsi="Arial" w:cs="Arial"/>
        </w:rPr>
        <w:t xml:space="preserve"> </w:t>
      </w:r>
      <w:r w:rsidRPr="00E558BE">
        <w:t xml:space="preserve">kryerja e transaksioneve të pagesave, duke përfshirë transferimin e </w:t>
      </w:r>
      <w:r w:rsidRPr="00E558BE">
        <w:lastRenderedPageBreak/>
        <w:t>fondeve në një llogari pagese në bankën e Përdoruesit të shërbimeve të pagesave ose në një ofrues tjetër të shërbimeve të pagesave:</w:t>
      </w:r>
    </w:p>
    <w:p w:rsidR="00B37124" w:rsidRDefault="00B37124" w:rsidP="0047372B">
      <w:pPr>
        <w:pStyle w:val="ListParagraph"/>
        <w:tabs>
          <w:tab w:val="left" w:pos="459"/>
        </w:tabs>
        <w:ind w:right="113"/>
      </w:pPr>
    </w:p>
    <w:p w:rsidR="00B37124" w:rsidRDefault="0084048F" w:rsidP="0047372B">
      <w:pPr>
        <w:spacing w:after="46"/>
        <w:ind w:left="451" w:right="117" w:hanging="442"/>
      </w:pPr>
      <w:r>
        <w:t xml:space="preserve">         а) </w:t>
      </w:r>
      <w:r w:rsidR="0047372B" w:rsidRPr="00E558BE">
        <w:t>kryerjen e transaksioneve të pagesave me karta pagese ose pajisje të ngjashme telekomunikuese, dixhitale ose informative, dhe</w:t>
      </w:r>
    </w:p>
    <w:p w:rsidR="0047372B" w:rsidRPr="00250912" w:rsidRDefault="0047372B">
      <w:pPr>
        <w:spacing w:after="71"/>
        <w:ind w:left="9" w:right="108" w:firstLine="420"/>
        <w:rPr>
          <w:lang w:val="de-DE"/>
        </w:rPr>
      </w:pPr>
      <w:r>
        <w:t xml:space="preserve">  </w:t>
      </w:r>
      <w:r w:rsidR="009A4FD7" w:rsidRPr="00250912">
        <w:rPr>
          <w:lang w:val="de-DE"/>
        </w:rPr>
        <w:t>b</w:t>
      </w:r>
      <w:r w:rsidR="0084048F" w:rsidRPr="00250912">
        <w:rPr>
          <w:lang w:val="de-DE"/>
        </w:rPr>
        <w:t xml:space="preserve">) </w:t>
      </w:r>
      <w:r w:rsidRPr="00250912">
        <w:rPr>
          <w:lang w:val="de-DE"/>
        </w:rPr>
        <w:t>ekzekutimin e transfertave të kredisë, përfshirë urdhrat e përhershëm.</w:t>
      </w:r>
    </w:p>
    <w:p w:rsidR="00B37124" w:rsidRDefault="0047372B" w:rsidP="0047372B">
      <w:pPr>
        <w:pStyle w:val="ListParagraph"/>
        <w:tabs>
          <w:tab w:val="left" w:pos="459"/>
        </w:tabs>
        <w:ind w:right="113"/>
      </w:pPr>
      <w:r>
        <w:t xml:space="preserve">     </w:t>
      </w:r>
      <w:r w:rsidR="0084048F">
        <w:t>3)</w:t>
      </w:r>
      <w:r w:rsidR="0084048F">
        <w:rPr>
          <w:rFonts w:ascii="Arial" w:eastAsia="Arial" w:hAnsi="Arial" w:cs="Arial"/>
        </w:rPr>
        <w:t xml:space="preserve"> </w:t>
      </w:r>
      <w:r w:rsidRPr="00E558BE">
        <w:t>kryerja e transaksioneve të pagesave ku fondet janë të siguruara me linjë krediti për shfrytëzuesin e shërbimeve të pagesave:</w:t>
      </w:r>
      <w:r w:rsidR="0084048F">
        <w:t xml:space="preserve">  </w:t>
      </w:r>
    </w:p>
    <w:p w:rsidR="00B37124" w:rsidRPr="00250912" w:rsidRDefault="0084048F">
      <w:pPr>
        <w:spacing w:after="76"/>
        <w:ind w:left="444" w:right="107"/>
        <w:rPr>
          <w:lang w:val="sq-AL"/>
        </w:rPr>
      </w:pPr>
      <w:r w:rsidRPr="00250912">
        <w:rPr>
          <w:lang w:val="sq-AL"/>
        </w:rPr>
        <w:t xml:space="preserve">   а) </w:t>
      </w:r>
      <w:r w:rsidR="00CD2CCE" w:rsidRPr="00250912">
        <w:rPr>
          <w:lang w:val="sq-AL"/>
        </w:rPr>
        <w:t>kryerjen e transaksioneve të pagesave me karta pagese ose pajisje të ngjashme telekomunikuese, dixhitale ose informative, dhe</w:t>
      </w:r>
    </w:p>
    <w:p w:rsidR="00B37124" w:rsidRPr="00250912" w:rsidRDefault="009A4FD7">
      <w:pPr>
        <w:spacing w:after="76"/>
        <w:ind w:left="444" w:right="0"/>
        <w:rPr>
          <w:lang w:val="de-DE"/>
        </w:rPr>
      </w:pPr>
      <w:r w:rsidRPr="00250912">
        <w:rPr>
          <w:lang w:val="sq-AL"/>
        </w:rPr>
        <w:t xml:space="preserve">   </w:t>
      </w:r>
      <w:r w:rsidRPr="00250912">
        <w:rPr>
          <w:lang w:val="de-DE"/>
        </w:rPr>
        <w:t>b</w:t>
      </w:r>
      <w:r w:rsidR="0084048F" w:rsidRPr="00250912">
        <w:rPr>
          <w:lang w:val="de-DE"/>
        </w:rPr>
        <w:t xml:space="preserve">) </w:t>
      </w:r>
      <w:r w:rsidR="00CD2CCE" w:rsidRPr="00250912">
        <w:rPr>
          <w:lang w:val="de-DE"/>
        </w:rPr>
        <w:t>ekzekutimin e transfertave të kredisë, përfshirë urdhrat e përhershëm.</w:t>
      </w:r>
    </w:p>
    <w:p w:rsidR="00CD2CCE" w:rsidRDefault="00CD2CCE">
      <w:pPr>
        <w:numPr>
          <w:ilvl w:val="0"/>
          <w:numId w:val="9"/>
        </w:numPr>
        <w:spacing w:after="82"/>
        <w:ind w:right="0" w:hanging="382"/>
      </w:pPr>
      <w:r w:rsidRPr="00E558BE">
        <w:t>lëshimin e instrumenteve të pagesës dhe/ose pranimin e transaksioneve të pagesave;</w:t>
      </w:r>
    </w:p>
    <w:p w:rsidR="00CD2CCE" w:rsidRDefault="00CD2CCE">
      <w:pPr>
        <w:numPr>
          <w:ilvl w:val="0"/>
          <w:numId w:val="9"/>
        </w:numPr>
        <w:spacing w:after="82"/>
        <w:ind w:right="0" w:hanging="382"/>
      </w:pPr>
      <w:r>
        <w:t>transferim parash</w:t>
      </w:r>
      <w:r w:rsidR="0084048F">
        <w:t>;</w:t>
      </w:r>
    </w:p>
    <w:p w:rsidR="00CD2CCE" w:rsidRDefault="00CD2CCE" w:rsidP="00CD2CCE">
      <w:pPr>
        <w:numPr>
          <w:ilvl w:val="0"/>
          <w:numId w:val="9"/>
        </w:numPr>
        <w:spacing w:after="82"/>
        <w:ind w:right="0" w:hanging="382"/>
      </w:pPr>
      <w:r>
        <w:t xml:space="preserve"> </w:t>
      </w:r>
      <w:r w:rsidRPr="00E558BE">
        <w:t>shërbimet e fillimit të pagesës, dhe</w:t>
      </w:r>
    </w:p>
    <w:p w:rsidR="00CD2CCE" w:rsidRPr="00250912" w:rsidRDefault="00CD2CCE" w:rsidP="00CD2CCE">
      <w:pPr>
        <w:numPr>
          <w:ilvl w:val="0"/>
          <w:numId w:val="9"/>
        </w:numPr>
        <w:spacing w:after="82"/>
        <w:ind w:right="0" w:hanging="382"/>
        <w:rPr>
          <w:lang w:val="de-DE"/>
        </w:rPr>
      </w:pPr>
      <w:r w:rsidRPr="00250912">
        <w:rPr>
          <w:lang w:val="de-DE"/>
        </w:rPr>
        <w:t>shërbime për sigurimin e informacionit për llogaritë e pagesave.</w:t>
      </w:r>
    </w:p>
    <w:p w:rsidR="00B37124" w:rsidRPr="00250912" w:rsidRDefault="0084048F">
      <w:pPr>
        <w:spacing w:after="153" w:line="259" w:lineRule="auto"/>
        <w:ind w:left="29" w:right="0"/>
        <w:jc w:val="left"/>
        <w:rPr>
          <w:lang w:val="de-DE"/>
        </w:rPr>
      </w:pPr>
      <w:r w:rsidRPr="00250912">
        <w:rPr>
          <w:lang w:val="de-DE"/>
        </w:rPr>
        <w:t xml:space="preserve">    </w:t>
      </w:r>
    </w:p>
    <w:p w:rsidR="00CD2CCE" w:rsidRPr="00E558BE" w:rsidRDefault="00CD2CCE" w:rsidP="00CD2CCE">
      <w:pPr>
        <w:pStyle w:val="BodyText"/>
        <w:tabs>
          <w:tab w:val="left" w:pos="1729"/>
          <w:tab w:val="left" w:pos="2998"/>
        </w:tabs>
        <w:spacing w:line="259" w:lineRule="auto"/>
        <w:ind w:right="38"/>
        <w:rPr>
          <w:spacing w:val="-1"/>
        </w:rPr>
      </w:pPr>
      <w:r w:rsidRPr="00E558BE">
        <w:rPr>
          <w:spacing w:val="-1"/>
        </w:rPr>
        <w:t>Në mënyrë që një urdhërpagesë të inicohet dhe të ekzekutohet siç duhet, është e nevojshme të përdoret identifikuesi unik për numrin e llogarisë (</w:t>
      </w:r>
      <w:r>
        <w:rPr>
          <w:spacing w:val="-1"/>
        </w:rPr>
        <w:t>I</w:t>
      </w:r>
      <w:r w:rsidRPr="00E558BE">
        <w:rPr>
          <w:spacing w:val="-1"/>
        </w:rPr>
        <w:t>ban) ose specifikimin e informacionit (IBAN, SWIFT), nëse bëhet fjalë për një transfertë nga/në jashtë vendit.</w:t>
      </w:r>
    </w:p>
    <w:p w:rsidR="00CD2CCE" w:rsidRPr="00E558BE" w:rsidRDefault="00CD2CCE" w:rsidP="00CD2CCE">
      <w:pPr>
        <w:pStyle w:val="BodyText"/>
        <w:tabs>
          <w:tab w:val="left" w:pos="1729"/>
          <w:tab w:val="left" w:pos="2998"/>
        </w:tabs>
        <w:spacing w:line="259" w:lineRule="auto"/>
        <w:ind w:right="38"/>
        <w:rPr>
          <w:spacing w:val="-1"/>
        </w:rPr>
      </w:pPr>
      <w:r w:rsidRPr="00E558BE">
        <w:rPr>
          <w:spacing w:val="-1"/>
        </w:rPr>
        <w:t>Periudha maksimale e ekzekutimit të shërbimeve të pagesave është në përputhje me Planin Afat, i cili është pjesë përbërëse e Tarifës së Tarifave, e cila publikohet në faqen e internetit të bankës.</w:t>
      </w:r>
    </w:p>
    <w:p w:rsidR="00B37124" w:rsidRPr="000A2EC2" w:rsidRDefault="00CD2CCE" w:rsidP="000A2EC2">
      <w:pPr>
        <w:pStyle w:val="BodyText"/>
        <w:tabs>
          <w:tab w:val="left" w:pos="1729"/>
          <w:tab w:val="left" w:pos="2998"/>
        </w:tabs>
        <w:spacing w:line="259" w:lineRule="auto"/>
        <w:ind w:right="38"/>
        <w:rPr>
          <w:spacing w:val="-1"/>
        </w:rPr>
      </w:pPr>
      <w:r w:rsidRPr="00E558BE">
        <w:rPr>
          <w:spacing w:val="-1"/>
        </w:rPr>
        <w:t>Përdoruesi dhe banka mund të bien dakord për një kufi</w:t>
      </w:r>
      <w:r>
        <w:rPr>
          <w:spacing w:val="-1"/>
        </w:rPr>
        <w:t>zim</w:t>
      </w:r>
      <w:r w:rsidRPr="00E558BE">
        <w:rPr>
          <w:spacing w:val="-1"/>
        </w:rPr>
        <w:t xml:space="preserve"> në sasinë e fondeve kur përdorin një instrument të caktuar pagese.</w:t>
      </w:r>
    </w:p>
    <w:p w:rsidR="000A2EC2" w:rsidRDefault="00CD2CCE" w:rsidP="000A2EC2">
      <w:pPr>
        <w:pStyle w:val="BodyText"/>
        <w:tabs>
          <w:tab w:val="left" w:pos="1729"/>
          <w:tab w:val="left" w:pos="2998"/>
        </w:tabs>
        <w:spacing w:line="259" w:lineRule="auto"/>
        <w:ind w:right="38"/>
        <w:rPr>
          <w:spacing w:val="-1"/>
        </w:rPr>
      </w:pPr>
      <w:r w:rsidRPr="00E558BE">
        <w:rPr>
          <w:spacing w:val="-1"/>
        </w:rPr>
        <w:t>Përdoruesi dhe banka mund të bien dakord për një kufi në sasinë e fondeve kur përdorin një instrument të caktuar pagese.</w:t>
      </w:r>
    </w:p>
    <w:p w:rsidR="00B37124" w:rsidRPr="000A2EC2" w:rsidRDefault="00CD2CCE" w:rsidP="000A2EC2">
      <w:pPr>
        <w:pStyle w:val="BodyText"/>
        <w:tabs>
          <w:tab w:val="left" w:pos="1729"/>
          <w:tab w:val="left" w:pos="2998"/>
        </w:tabs>
        <w:spacing w:line="259" w:lineRule="auto"/>
        <w:ind w:right="38"/>
        <w:rPr>
          <w:spacing w:val="-1"/>
        </w:rPr>
      </w:pPr>
      <w:r w:rsidRPr="00E558BE">
        <w:rPr>
          <w:spacing w:val="-1"/>
        </w:rPr>
        <w:t xml:space="preserve">Përdoruesi ka të drejtë t'i kërkojë bankës lëshimin e dy ose </w:t>
      </w:r>
      <w:r w:rsidRPr="00E558BE">
        <w:rPr>
          <w:spacing w:val="-1"/>
        </w:rPr>
        <w:lastRenderedPageBreak/>
        <w:t>më shumë markave të ndryshme të instrumenteve të pagesave me kar</w:t>
      </w:r>
      <w:r w:rsidR="000A2EC2">
        <w:rPr>
          <w:spacing w:val="-1"/>
        </w:rPr>
        <w:t>të, me kusht që një shërbim i</w:t>
      </w:r>
      <w:r w:rsidR="00E367E1">
        <w:rPr>
          <w:spacing w:val="-1"/>
        </w:rPr>
        <w:t xml:space="preserve"> tillë të ofrohet </w:t>
      </w:r>
      <w:r w:rsidRPr="00E558BE">
        <w:rPr>
          <w:spacing w:val="-1"/>
        </w:rPr>
        <w:t xml:space="preserve">nga banka. Informacioni për të gjitha markat e disponueshme të kartave dhe veçoritë e tyre, duke përfshirë funksionalitetin e tyre, </w:t>
      </w:r>
      <w:r w:rsidR="000A2EC2">
        <w:rPr>
          <w:spacing w:val="-1"/>
        </w:rPr>
        <w:t>veçoritë e sigurisë dhe kostot</w:t>
      </w:r>
      <w:r w:rsidRPr="00E558BE">
        <w:rPr>
          <w:spacing w:val="-1"/>
        </w:rPr>
        <w:t xml:space="preserve"> </w:t>
      </w:r>
      <w:r w:rsidR="000A2EC2">
        <w:rPr>
          <w:spacing w:val="-1"/>
        </w:rPr>
        <w:t xml:space="preserve">e </w:t>
      </w:r>
      <w:r w:rsidRPr="00E558BE">
        <w:rPr>
          <w:spacing w:val="-1"/>
        </w:rPr>
        <w:t>lidhura, vihen në dispozicion dhe publikohen publikisht në faqen e</w:t>
      </w:r>
      <w:r w:rsidR="000A2EC2">
        <w:rPr>
          <w:spacing w:val="-1"/>
        </w:rPr>
        <w:t xml:space="preserve"> internetit të bankës në linkun</w:t>
      </w:r>
      <w:r w:rsidRPr="00E558BE">
        <w:rPr>
          <w:spacing w:val="-1"/>
        </w:rPr>
        <w:t xml:space="preserve"> e mëposhtme</w:t>
      </w:r>
      <w:r w:rsidRPr="00E558BE">
        <w:t>:</w:t>
      </w:r>
      <w:r>
        <w:t xml:space="preserve"> </w:t>
      </w:r>
      <w:hyperlink r:id="rId19">
        <w:r w:rsidR="0084048F">
          <w:rPr>
            <w:color w:val="0563C1"/>
            <w:u w:val="single" w:color="0563C1"/>
          </w:rPr>
          <w:t>https://www.unibank.mk/</w:t>
        </w:r>
      </w:hyperlink>
      <w:hyperlink r:id="rId20">
        <w:r w:rsidR="0084048F">
          <w:rPr>
            <w:color w:val="0563C1"/>
            <w:u w:val="single" w:color="0563C1"/>
          </w:rPr>
          <w:t>m</w:t>
        </w:r>
      </w:hyperlink>
      <w:hyperlink r:id="rId21">
        <w:r w:rsidR="0084048F">
          <w:rPr>
            <w:color w:val="0563C1"/>
            <w:u w:val="single" w:color="0563C1"/>
          </w:rPr>
          <w:t>k</w:t>
        </w:r>
      </w:hyperlink>
      <w:hyperlink r:id="rId22">
        <w:r w:rsidR="0084048F">
          <w:rPr>
            <w:color w:val="0563C1"/>
            <w:u w:val="single" w:color="0563C1"/>
          </w:rPr>
          <w:t>-</w:t>
        </w:r>
      </w:hyperlink>
      <w:hyperlink r:id="rId23">
        <w:r w:rsidR="0084048F">
          <w:t xml:space="preserve">  </w:t>
        </w:r>
      </w:hyperlink>
    </w:p>
    <w:p w:rsidR="00B37124" w:rsidRPr="00250912" w:rsidRDefault="000A2EC2" w:rsidP="00E367E1">
      <w:pPr>
        <w:spacing w:after="1" w:line="295" w:lineRule="auto"/>
        <w:ind w:left="5" w:right="0" w:hanging="20"/>
        <w:jc w:val="left"/>
        <w:rPr>
          <w:lang w:val="sq-AL"/>
        </w:rPr>
      </w:pPr>
      <w:r w:rsidRPr="00250912">
        <w:rPr>
          <w:lang w:val="sq-AL"/>
        </w:rPr>
        <w:t xml:space="preserve">  </w:t>
      </w:r>
      <w:hyperlink r:id="rId24">
        <w:r w:rsidR="0084048F" w:rsidRPr="00250912">
          <w:rPr>
            <w:color w:val="0563C1"/>
            <w:u w:val="single" w:color="0563C1"/>
            <w:lang w:val="sq-AL"/>
          </w:rPr>
          <w:t>MK/pocetna/fizic</w:t>
        </w:r>
      </w:hyperlink>
      <w:hyperlink r:id="rId25">
        <w:r w:rsidR="0084048F" w:rsidRPr="00250912">
          <w:rPr>
            <w:color w:val="0563C1"/>
            <w:u w:val="single" w:color="0563C1"/>
            <w:lang w:val="sq-AL"/>
          </w:rPr>
          <w:t>k</w:t>
        </w:r>
      </w:hyperlink>
      <w:hyperlink r:id="rId26">
        <w:r w:rsidR="0084048F" w:rsidRPr="00250912">
          <w:rPr>
            <w:color w:val="0563C1"/>
            <w:u w:val="single" w:color="0563C1"/>
            <w:lang w:val="sq-AL"/>
          </w:rPr>
          <w:t>i</w:t>
        </w:r>
      </w:hyperlink>
      <w:hyperlink r:id="rId27">
        <w:r w:rsidR="0084048F" w:rsidRPr="00250912">
          <w:rPr>
            <w:color w:val="0563C1"/>
            <w:u w:val="single" w:color="0563C1"/>
            <w:lang w:val="sq-AL"/>
          </w:rPr>
          <w:t>-</w:t>
        </w:r>
      </w:hyperlink>
      <w:hyperlink r:id="rId28">
        <w:r w:rsidR="0084048F" w:rsidRPr="00250912">
          <w:rPr>
            <w:color w:val="0563C1"/>
            <w:u w:val="single" w:color="0563C1"/>
            <w:lang w:val="sq-AL"/>
          </w:rPr>
          <w:t>lica/karticki/debit</w:t>
        </w:r>
      </w:hyperlink>
      <w:hyperlink r:id="rId29">
        <w:r w:rsidR="0084048F" w:rsidRPr="00250912">
          <w:rPr>
            <w:color w:val="0563C1"/>
            <w:u w:val="single" w:color="0563C1"/>
            <w:lang w:val="sq-AL"/>
          </w:rPr>
          <w:t>n</w:t>
        </w:r>
      </w:hyperlink>
      <w:hyperlink r:id="rId30">
        <w:r w:rsidR="0084048F" w:rsidRPr="00250912">
          <w:rPr>
            <w:color w:val="0563C1"/>
            <w:u w:val="single" w:color="0563C1"/>
            <w:lang w:val="sq-AL"/>
          </w:rPr>
          <w:t>i</w:t>
        </w:r>
      </w:hyperlink>
      <w:hyperlink r:id="rId31">
        <w:r w:rsidR="0084048F" w:rsidRPr="00250912">
          <w:rPr>
            <w:color w:val="0563C1"/>
            <w:u w:val="single" w:color="0563C1"/>
            <w:lang w:val="sq-AL"/>
          </w:rPr>
          <w:t>-</w:t>
        </w:r>
      </w:hyperlink>
      <w:hyperlink r:id="rId32">
        <w:r w:rsidR="0084048F" w:rsidRPr="00250912">
          <w:rPr>
            <w:color w:val="0563C1"/>
            <w:u w:val="single" w:color="0563C1"/>
            <w:lang w:val="sq-AL"/>
          </w:rPr>
          <w:t>karticki.ns</w:t>
        </w:r>
      </w:hyperlink>
      <w:hyperlink r:id="rId33">
        <w:r w:rsidR="0084048F" w:rsidRPr="00250912">
          <w:rPr>
            <w:color w:val="0563C1"/>
            <w:u w:val="single" w:color="0563C1"/>
            <w:lang w:val="sq-AL"/>
          </w:rPr>
          <w:t>p</w:t>
        </w:r>
      </w:hyperlink>
      <w:hyperlink r:id="rId34">
        <w:r w:rsidR="0084048F" w:rsidRPr="00250912">
          <w:rPr>
            <w:color w:val="0563C1"/>
            <w:u w:val="single" w:color="0563C1"/>
            <w:lang w:val="sq-AL"/>
          </w:rPr>
          <w:t>x</w:t>
        </w:r>
      </w:hyperlink>
      <w:hyperlink r:id="rId35">
        <w:r w:rsidR="0084048F" w:rsidRPr="00250912">
          <w:rPr>
            <w:lang w:val="sq-AL"/>
          </w:rPr>
          <w:t xml:space="preserve"> </w:t>
        </w:r>
      </w:hyperlink>
      <w:hyperlink r:id="rId36"/>
      <w:r w:rsidR="00E367E1" w:rsidRPr="00250912">
        <w:rPr>
          <w:lang w:val="sq-AL"/>
        </w:rPr>
        <w:t xml:space="preserve"> persona fi</w:t>
      </w:r>
      <w:r w:rsidR="00E367E1">
        <w:rPr>
          <w:lang w:val="sq-AL"/>
        </w:rPr>
        <w:t>z</w:t>
      </w:r>
      <w:r w:rsidRPr="00250912">
        <w:rPr>
          <w:lang w:val="sq-AL"/>
        </w:rPr>
        <w:t>ikë dhe</w:t>
      </w:r>
      <w:r w:rsidR="00E367E1" w:rsidRPr="00250912">
        <w:rPr>
          <w:lang w:val="sq-AL"/>
        </w:rPr>
        <w:t xml:space="preserve"> </w:t>
      </w:r>
      <w:hyperlink r:id="rId37" w:history="1">
        <w:r w:rsidR="00E367E1" w:rsidRPr="00250912">
          <w:rPr>
            <w:rStyle w:val="Hyperlink"/>
            <w:lang w:val="sq-AL"/>
          </w:rPr>
          <w:t>https://www.unibank.mk/mk</w:t>
        </w:r>
      </w:hyperlink>
      <w:r w:rsidR="00E367E1" w:rsidRPr="00250912">
        <w:rPr>
          <w:lang w:val="sq-AL"/>
        </w:rPr>
        <w:t xml:space="preserve"> </w:t>
      </w:r>
      <w:r w:rsidR="0084048F" w:rsidRPr="00250912">
        <w:rPr>
          <w:lang w:val="sq-AL"/>
        </w:rPr>
        <w:t>MK/kartickipravni.nspx#</w:t>
      </w:r>
      <w:r w:rsidRPr="00250912">
        <w:rPr>
          <w:lang w:val="sq-AL"/>
        </w:rPr>
        <w:t>!#business-debit  për persona juridikë</w:t>
      </w:r>
      <w:r w:rsidR="0084048F" w:rsidRPr="00250912">
        <w:rPr>
          <w:lang w:val="sq-AL"/>
        </w:rPr>
        <w:t xml:space="preserve">.   </w:t>
      </w:r>
    </w:p>
    <w:p w:rsidR="000A2EC2" w:rsidRDefault="000A2EC2" w:rsidP="000A2EC2">
      <w:pPr>
        <w:pStyle w:val="BodyText"/>
        <w:spacing w:before="159" w:line="259" w:lineRule="auto"/>
        <w:ind w:right="114"/>
      </w:pPr>
      <w:r w:rsidRPr="00E558BE">
        <w:t>Urdhrat e transfertave që Përdoruesi i dorëzon bankës duhet të plotësohen në përputhje me rregulloret dhe standardet në fuqi për kryerjen e transaksioneve të pagesave. Përdoruesi është përgjegjës për saktësinë dhe plotësinë e të dhënave në porosi. Banka nuk do të marrë parasysh dhe nuk do të veprojë me urdhra me datë të vjetër ekzekutimi, urdhra të paplota ose të mbushura gabimisht. Përdoruesi mund të kryejë pagesa në favor të mbajtësve të llogarive në bankat e tjera në vend përmes sistemit të Dhomës së Kliringut (KIBS), ku pagesat konsiderohen përfundimtare pasi të jenë shlyer llogaritë bankare në sistemin e BPRMV dhe përmes sistemit të likujdimit të BPRMV, ndryshe, SMIP.</w:t>
      </w:r>
    </w:p>
    <w:p w:rsidR="000A2EC2" w:rsidRDefault="000A2EC2" w:rsidP="000A2EC2">
      <w:pPr>
        <w:pStyle w:val="BodyText"/>
        <w:spacing w:before="159" w:line="259" w:lineRule="auto"/>
        <w:ind w:right="114"/>
      </w:pPr>
      <w:r w:rsidRPr="00E558BE">
        <w:t>Përdoruesi mund të kryejë pagesa në favor të mbajtësve të llogarive në banka të tjera të huaja dhe vendase, nëpërmjet sistemit SWIFT. Banka ka të drejtë në çdo kohë të kërkojë dokumentacion shtesë nga Përdoruesi gjatë ekzekutimit të urdhrave dhe të refuzojë ose ndalojë kryerjen e një transaksioni të caktuar në përputhje me ligjin, aktet nënligjore dhe aktet e brendshme.</w:t>
      </w:r>
    </w:p>
    <w:p w:rsidR="000A2EC2" w:rsidRPr="00E558BE" w:rsidRDefault="000A2EC2" w:rsidP="000A2EC2">
      <w:pPr>
        <w:pStyle w:val="BodyText"/>
        <w:spacing w:before="159" w:line="259" w:lineRule="auto"/>
        <w:ind w:right="114"/>
      </w:pPr>
      <w:r w:rsidRPr="00E558BE">
        <w:t>Transaksioni i autorizuar i pagesës është një transaksion për të cilin Përdoruesi ose personi i autorizuar ka dhënë pëlqimin për ekzekutim dhe banka</w:t>
      </w:r>
      <w:r>
        <w:t xml:space="preserve"> e ka konfirmuar të njëjtën gjë</w:t>
      </w:r>
      <w:r w:rsidRPr="00E558BE">
        <w:t>:</w:t>
      </w:r>
    </w:p>
    <w:p w:rsidR="000A2EC2" w:rsidRPr="00E558BE" w:rsidRDefault="000A2EC2" w:rsidP="000A2EC2">
      <w:pPr>
        <w:pStyle w:val="ListParagraph"/>
        <w:numPr>
          <w:ilvl w:val="0"/>
          <w:numId w:val="10"/>
        </w:numPr>
        <w:tabs>
          <w:tab w:val="left" w:pos="306"/>
        </w:tabs>
        <w:spacing w:before="159" w:line="259" w:lineRule="auto"/>
        <w:ind w:right="111"/>
      </w:pPr>
      <w:r w:rsidRPr="00E558BE">
        <w:t>Në degët e bankës: me dorëzim të një urdhërpagese të plotësuar saktë, të nënshkruar nga Përdoruesi dhe duke marrë një kopje të urdhërpagesës me vulë si konfirmim për përpunimin e transaksionit;</w:t>
      </w:r>
    </w:p>
    <w:p w:rsidR="00352AC0" w:rsidRDefault="00352AC0" w:rsidP="00E367E1">
      <w:pPr>
        <w:pStyle w:val="ListParagraph"/>
        <w:numPr>
          <w:ilvl w:val="0"/>
          <w:numId w:val="10"/>
        </w:numPr>
        <w:spacing w:line="276" w:lineRule="auto"/>
        <w:ind w:right="79"/>
      </w:pPr>
      <w:r w:rsidRPr="00E558BE">
        <w:t xml:space="preserve">Me kartë: dorëzimi i kartës, futja e kartës në ATM dhe futja e kodit PIN, futja e kartës në terminalet POS me </w:t>
      </w:r>
      <w:r w:rsidRPr="00E558BE">
        <w:lastRenderedPageBreak/>
        <w:t>futjen e PIN-it, ose nënshkrimi i konfirmimit në terminalin POS që nuk ka modul PIN, duke prekur kartën në lexuesin e ekranit pa kontakt dhe duke futur kodin PIN gjatë pagesave pa kontakt për shumat e përcaktuara nga rregullat e sistemeve globale të pagesave, pra kodin për transaksionet e kryera në internet (pagesat e e-commerce) duke futur numrin e kartës, skadimin datën dhe kodin CVV/CVC, si dhe një kod një herë për pagesat online, nëse kërkohet nga pika e shitjes;</w:t>
      </w:r>
    </w:p>
    <w:p w:rsidR="00B37124" w:rsidRDefault="0084048F" w:rsidP="00E367E1">
      <w:pPr>
        <w:pStyle w:val="ListParagraph"/>
        <w:spacing w:line="276" w:lineRule="auto"/>
        <w:ind w:left="9" w:right="79"/>
      </w:pPr>
      <w:r>
        <w:t xml:space="preserve"> - </w:t>
      </w:r>
      <w:r w:rsidR="00303771" w:rsidRPr="00303771">
        <w:t>nëpërmjet internetit bankar ose aplikacionit celular duke përdorur elementët e vërtetimit në përputhje me rregulloret në fuqi dhe aplikacionin specifik. Në pika të caktuara shitjeje ku, për shkak të shpejtësisë së ekzekutimit të transaksionit ose parakushteve teknologjike, në përputhje me rregulloret pozitive të skemave të pagesave me kartë për pagesa pa kontakt, d.m.th. transaksione pa nënshkrimin e përdoruesit ose futjen e PIN-it, Përdoruesi jep pëlqimin për ekzekutimin e transaksioneve të tilla me vetë aktin e përdorimit të kartës dhe - nëp</w:t>
      </w:r>
      <w:r w:rsidR="00303771">
        <w:t>ërmjet një Marrëveshjeje të nënshkruar të Urdhërpagesës</w:t>
      </w:r>
      <w:r w:rsidR="00303771" w:rsidRPr="00303771">
        <w:t xml:space="preserve"> ose Marrëveshjeje Urdhri të Përhershëm të nënshkruar me udhëzime të përshtatshme pagese.</w:t>
      </w:r>
    </w:p>
    <w:p w:rsidR="00B37124" w:rsidRPr="00250912" w:rsidRDefault="0084048F">
      <w:pPr>
        <w:spacing w:after="77" w:line="259" w:lineRule="auto"/>
        <w:ind w:left="29" w:right="0"/>
        <w:jc w:val="left"/>
        <w:rPr>
          <w:lang w:val="sq-AL"/>
        </w:rPr>
      </w:pPr>
      <w:r w:rsidRPr="00250912">
        <w:rPr>
          <w:lang w:val="sq-AL"/>
        </w:rPr>
        <w:t xml:space="preserve">  </w:t>
      </w:r>
    </w:p>
    <w:p w:rsidR="00303771" w:rsidRPr="00E558BE" w:rsidRDefault="0084048F" w:rsidP="00303771">
      <w:pPr>
        <w:pStyle w:val="Heading1"/>
        <w:keepNext w:val="0"/>
        <w:keepLines w:val="0"/>
        <w:widowControl w:val="0"/>
        <w:tabs>
          <w:tab w:val="left" w:pos="661"/>
        </w:tabs>
        <w:autoSpaceDE w:val="0"/>
        <w:autoSpaceDN w:val="0"/>
        <w:spacing w:before="169" w:after="0" w:line="240" w:lineRule="auto"/>
      </w:pPr>
      <w:r>
        <w:t xml:space="preserve">2.2.1. </w:t>
      </w:r>
      <w:r w:rsidR="00303771" w:rsidRPr="00E558BE">
        <w:t>Marrja e një urdhri transferte</w:t>
      </w:r>
    </w:p>
    <w:p w:rsidR="00B37124" w:rsidRDefault="00B37124">
      <w:pPr>
        <w:pStyle w:val="Heading2"/>
        <w:ind w:left="19"/>
      </w:pPr>
    </w:p>
    <w:p w:rsidR="00303771" w:rsidRPr="00E558BE" w:rsidRDefault="00303771" w:rsidP="00303771">
      <w:pPr>
        <w:pStyle w:val="BodyText"/>
        <w:spacing w:before="174" w:line="259" w:lineRule="auto"/>
        <w:ind w:left="9" w:right="44"/>
      </w:pPr>
      <w:r w:rsidRPr="00E558BE">
        <w:t>Banka ekzekuton urdhrat e transfertave në përputhje me rregulloret në fuqi dhe këto Kushte të Përgjithshme. Urdhrat e transferimit janë ato të iniciuara në mënyrën e mëposhtme:</w:t>
      </w:r>
    </w:p>
    <w:p w:rsidR="00303771" w:rsidRPr="00250912" w:rsidRDefault="00303771">
      <w:pPr>
        <w:numPr>
          <w:ilvl w:val="0"/>
          <w:numId w:val="11"/>
        </w:numPr>
        <w:spacing w:after="71"/>
        <w:ind w:right="121"/>
        <w:rPr>
          <w:lang w:val="sq-AL"/>
        </w:rPr>
      </w:pPr>
      <w:r w:rsidRPr="00250912">
        <w:rPr>
          <w:lang w:val="sq-AL"/>
        </w:rPr>
        <w:t>në letër, përmes degëve/selisë qendrore të bankës, në mënyrë elektronike, duke përdorur kanalet e rëna dakord të shpërndarjes së bankës,</w:t>
      </w:r>
    </w:p>
    <w:p w:rsidR="00B37124" w:rsidRPr="00250912" w:rsidRDefault="0084048F">
      <w:pPr>
        <w:numPr>
          <w:ilvl w:val="0"/>
          <w:numId w:val="11"/>
        </w:numPr>
        <w:spacing w:after="71"/>
        <w:ind w:right="121"/>
        <w:rPr>
          <w:lang w:val="sq-AL"/>
        </w:rPr>
      </w:pPr>
      <w:r>
        <w:rPr>
          <w:vertAlign w:val="superscript"/>
        </w:rPr>
        <w:footnoteReference w:id="1"/>
      </w:r>
      <w:r w:rsidR="00303771" w:rsidRPr="00250912">
        <w:rPr>
          <w:lang w:val="sq-AL"/>
        </w:rPr>
        <w:t>përdorim i shërbimit të fillimit të pagesës nga ofruesi i shërbimit të fillimit të pagesës (aplikim i vonuar sipas rregulloreve ligjore) dhe</w:t>
      </w:r>
    </w:p>
    <w:p w:rsidR="00B37124" w:rsidRPr="00250912" w:rsidRDefault="0084048F">
      <w:pPr>
        <w:spacing w:after="7"/>
        <w:ind w:left="9" w:right="118"/>
        <w:rPr>
          <w:lang w:val="sq-AL"/>
        </w:rPr>
      </w:pPr>
      <w:r w:rsidRPr="00250912">
        <w:rPr>
          <w:lang w:val="sq-AL"/>
        </w:rPr>
        <w:t>-</w:t>
      </w:r>
      <w:r w:rsidR="00303771" w:rsidRPr="00250912">
        <w:rPr>
          <w:lang w:val="sq-AL"/>
        </w:rPr>
        <w:t xml:space="preserve"> nëpërmjet pikave të shitjes online, në bazë të marrëdhënieve juridike dhe kontraktuale (p.sh. detyrime për produktet kreditore, etj.).</w:t>
      </w:r>
    </w:p>
    <w:p w:rsidR="00303771" w:rsidRPr="00E558BE" w:rsidRDefault="00303771" w:rsidP="00E367E1">
      <w:pPr>
        <w:pStyle w:val="BodyText"/>
        <w:spacing w:before="165" w:line="237" w:lineRule="auto"/>
        <w:ind w:right="41"/>
      </w:pPr>
      <w:r w:rsidRPr="00E558BE">
        <w:t xml:space="preserve">Porositë në letër që dorëzohen në Ekspozitën e Bankës mund të dorëzohen nga Përdoruesi ose nga persona të </w:t>
      </w:r>
      <w:r w:rsidRPr="00E558BE">
        <w:lastRenderedPageBreak/>
        <w:t>autorizuar nga Përdoruesi.</w:t>
      </w:r>
    </w:p>
    <w:p w:rsidR="00225795" w:rsidRPr="00E558BE" w:rsidRDefault="00225795" w:rsidP="00225795">
      <w:pPr>
        <w:pStyle w:val="BodyText"/>
        <w:spacing w:before="156" w:line="259" w:lineRule="auto"/>
        <w:ind w:right="41"/>
      </w:pPr>
      <w:r w:rsidRPr="00E558BE">
        <w:t>Koha e marrjes së urdhërpagesës është momenti kur banka ka marrë urdhërpagesën. Banka debiton llogarinë e pagesës së paguesit pas marrjes së urdhërpagesës. Nëse koha e marrjes së urdhërpagesës është në ditë jopune për bankën e paguesit, konsiderohet se urdhërpagesa është marrë ditën tjetër të punës. Koha e marrjes së një urdhri transferimi përcaktohet nga Plani Afat, sipas të cilit funksionon sistemi i pagesave, i cili është pjesë përbërëse e Tarifës së Tarifave dhe që është i disponueshëm në faqen e internetit të bankës. Banka mund të ekzekutojë urdhrin e transfertës edhe pas afatit për ekzekutimin e urdhrit të transfertës të përcaktuar me Planin Afat për transaksionet e pagesave, nëse kjo është pasojë e një verifikimi shtesë të dokumentacionit të kërkuar në përputhje me rregulloret ligjore dhe nuk mban përgjegjësi për ekzekutim të vonuar të urdhrit për transfertë.</w:t>
      </w:r>
    </w:p>
    <w:p w:rsidR="00B37124" w:rsidRDefault="00225795" w:rsidP="00225795">
      <w:pPr>
        <w:pStyle w:val="BodyText"/>
        <w:spacing w:before="156" w:line="259" w:lineRule="auto"/>
        <w:ind w:right="41"/>
      </w:pPr>
      <w:r w:rsidRPr="00E558BE">
        <w:t>Për urdhrat e transfertave me datë të ardhshme, Përdoruesi duhet të sigurojë mbulim të mjaftueshëm të llogarisë së pagesës në fillim të datës së përcaktuar si datë ekzekutimi, në të kundërtën, banka rezervon të drejtën të mos ekzekutojë urdhrin e transfertës. Urdhrat e transfertave të marra në bankë</w:t>
      </w:r>
      <w:r>
        <w:t xml:space="preserve"> </w:t>
      </w:r>
      <w:r w:rsidRPr="00E558BE">
        <w:t xml:space="preserve">me një datë të ardhshme zbatimi, banka do t'i zbatojë ato, pavarësisht nëse janë bërë ndryshime tek nënshkruesit e autorizuar të llogarisë deri në datën e zbatimit të urdhrit. Në këtë rast, banka nuk mban asnjë përgjegjësi për urdhrin e ekzekutuar, duke qenë se në momentin e marrjes është nënshkruar në mënyrë të rregullt nga një nënshkrues i autorizuar dhe deri në ekzekutimin e tij nuk është anuluar në përputhje me këto Kushte dhe Kushte të Përgjithshme. Gjatë pagesës, mbledhjes, transferimit të fitimeve, blerjes dhe shitjes së pasurive të paluajtshme, aksioneve dhe letrave me vlerë, Përdoruesi është i detyruar të respektojë rregulloret ligjore dhe banka nuk mban përgjegjësi në rast të </w:t>
      </w:r>
      <w:r>
        <w:t>shkeljes së këtyre rregulloreve</w:t>
      </w:r>
      <w:r w:rsidR="0084048F">
        <w:t xml:space="preserve">.    </w:t>
      </w:r>
    </w:p>
    <w:p w:rsidR="00A455D3" w:rsidRDefault="00A455D3" w:rsidP="00A455D3">
      <w:pPr>
        <w:pStyle w:val="BodyText"/>
        <w:spacing w:before="92" w:line="259" w:lineRule="auto"/>
        <w:ind w:right="111"/>
      </w:pPr>
      <w:r w:rsidRPr="00E558BE">
        <w:t xml:space="preserve">Shfrytëzuesi nuk i dorëzon bankës dokumentet në bazë të të cilave kryhen pagesat në denarë (kontrata, fatura, vendime etj.), por është i detyruar t'i mbajë dokumentet që vërtetojnë detyrimin dhe përcaktojnë bazën e pagesës. Me kërkesë të bankës ose të një autoriteti kompetent, Përdoruesi është i detyruar t'i dorëzojë dokumentet e </w:t>
      </w:r>
      <w:r w:rsidRPr="00E558BE">
        <w:lastRenderedPageBreak/>
        <w:t>specifikuara bankës ose autoritetit kompetent për inspektim.</w:t>
      </w:r>
    </w:p>
    <w:p w:rsidR="00A455D3" w:rsidRPr="00E558BE" w:rsidRDefault="00A455D3" w:rsidP="00E367E1">
      <w:pPr>
        <w:pStyle w:val="BodyText"/>
        <w:spacing w:before="92" w:line="259" w:lineRule="auto"/>
        <w:ind w:left="0" w:right="111"/>
      </w:pPr>
    </w:p>
    <w:p w:rsidR="00A455D3" w:rsidRPr="00E558BE" w:rsidRDefault="0084048F" w:rsidP="00A455D3">
      <w:pPr>
        <w:pStyle w:val="Heading1"/>
        <w:keepNext w:val="0"/>
        <w:keepLines w:val="0"/>
        <w:widowControl w:val="0"/>
        <w:tabs>
          <w:tab w:val="left" w:pos="661"/>
        </w:tabs>
        <w:autoSpaceDE w:val="0"/>
        <w:autoSpaceDN w:val="0"/>
        <w:spacing w:before="202" w:after="0" w:line="240" w:lineRule="auto"/>
      </w:pPr>
      <w:r>
        <w:t xml:space="preserve">2.2.2. </w:t>
      </w:r>
      <w:r w:rsidR="00A455D3" w:rsidRPr="00E558BE">
        <w:t>Ekzekutimi i urdhrit të transferës</w:t>
      </w:r>
    </w:p>
    <w:p w:rsidR="00B37124" w:rsidRDefault="00B37124">
      <w:pPr>
        <w:pStyle w:val="Heading2"/>
        <w:ind w:left="19"/>
      </w:pPr>
    </w:p>
    <w:p w:rsidR="00A455D3" w:rsidRPr="00E558BE" w:rsidRDefault="00A455D3" w:rsidP="00A455D3">
      <w:pPr>
        <w:pStyle w:val="BodyText"/>
        <w:spacing w:before="175" w:line="259" w:lineRule="auto"/>
        <w:ind w:right="117"/>
      </w:pPr>
      <w:r w:rsidRPr="00E558BE">
        <w:t>Banka do të ekzekutojë urdhrin e transfertës nëse plotësohen të gjitha kushtet e mëposhtme:</w:t>
      </w:r>
    </w:p>
    <w:p w:rsidR="00B37124" w:rsidRPr="00250912" w:rsidRDefault="00A455D3">
      <w:pPr>
        <w:numPr>
          <w:ilvl w:val="0"/>
          <w:numId w:val="12"/>
        </w:numPr>
        <w:spacing w:after="78" w:line="289" w:lineRule="auto"/>
        <w:ind w:right="0" w:hanging="284"/>
        <w:rPr>
          <w:lang w:val="sq-AL"/>
        </w:rPr>
      </w:pPr>
      <w:r w:rsidRPr="00250912">
        <w:rPr>
          <w:lang w:val="sq-AL"/>
        </w:rPr>
        <w:t>urdhri i transferimit është marrë në përputhje me këto Kushte dhe Kushte të Përgjithshme dhe planin e afatit për transaksionet e pagesave</w:t>
      </w:r>
      <w:r w:rsidR="0084048F" w:rsidRPr="00250912">
        <w:rPr>
          <w:lang w:val="sq-AL"/>
        </w:rPr>
        <w:t xml:space="preserve">,     </w:t>
      </w:r>
    </w:p>
    <w:p w:rsidR="00A455D3" w:rsidRPr="00250912" w:rsidRDefault="00A455D3" w:rsidP="00A455D3">
      <w:pPr>
        <w:numPr>
          <w:ilvl w:val="0"/>
          <w:numId w:val="12"/>
        </w:numPr>
        <w:spacing w:after="78"/>
        <w:ind w:right="0" w:hanging="284"/>
        <w:rPr>
          <w:lang w:val="sq-AL"/>
        </w:rPr>
      </w:pPr>
      <w:r w:rsidRPr="00250912">
        <w:rPr>
          <w:lang w:val="sq-AL"/>
        </w:rPr>
        <w:t xml:space="preserve">llogaria e pagesës së paguesit ka fonde të disponueshme për ekzekutimin e urdhrit të transferimit dhe tarifën për të në përputhje me Tarifën e Tarifave, </w:t>
      </w:r>
    </w:p>
    <w:p w:rsidR="00A455D3" w:rsidRPr="00250912" w:rsidRDefault="00A455D3" w:rsidP="00A455D3">
      <w:pPr>
        <w:numPr>
          <w:ilvl w:val="0"/>
          <w:numId w:val="12"/>
        </w:numPr>
        <w:spacing w:after="78"/>
        <w:ind w:right="0" w:hanging="284"/>
        <w:rPr>
          <w:lang w:val="sq-AL"/>
        </w:rPr>
      </w:pPr>
      <w:r w:rsidRPr="00250912">
        <w:rPr>
          <w:lang w:val="sq-AL"/>
        </w:rPr>
        <w:t xml:space="preserve"> të gjithë elementët e detyrueshëm duhet të plotësohen në urdhrin e transferimit,</w:t>
      </w:r>
    </w:p>
    <w:p w:rsidR="00A455D3" w:rsidRPr="00250912" w:rsidRDefault="00A455D3">
      <w:pPr>
        <w:numPr>
          <w:ilvl w:val="0"/>
          <w:numId w:val="12"/>
        </w:numPr>
        <w:spacing w:after="76"/>
        <w:ind w:right="0" w:hanging="284"/>
        <w:rPr>
          <w:lang w:val="sq-AL"/>
        </w:rPr>
      </w:pPr>
      <w:r w:rsidRPr="00250912">
        <w:rPr>
          <w:lang w:val="sq-AL"/>
        </w:rPr>
        <w:t>elementet nuk janë korrigjuar, fshirë ose ndryshuar në mënyrë tjetër,</w:t>
      </w:r>
    </w:p>
    <w:p w:rsidR="00B37124" w:rsidRPr="00250912" w:rsidRDefault="00A455D3">
      <w:pPr>
        <w:numPr>
          <w:ilvl w:val="0"/>
          <w:numId w:val="12"/>
        </w:numPr>
        <w:spacing w:after="76"/>
        <w:ind w:right="0" w:hanging="284"/>
        <w:rPr>
          <w:lang w:val="sq-AL"/>
        </w:rPr>
      </w:pPr>
      <w:r w:rsidRPr="00250912">
        <w:rPr>
          <w:lang w:val="sq-AL"/>
        </w:rPr>
        <w:t>transaksioni i pagesës kryhet në mënyrën e rënë dakord</w:t>
      </w:r>
      <w:r w:rsidR="0084048F" w:rsidRPr="00250912">
        <w:rPr>
          <w:lang w:val="sq-AL"/>
        </w:rPr>
        <w:t xml:space="preserve">,    </w:t>
      </w:r>
    </w:p>
    <w:p w:rsidR="00A455D3" w:rsidRPr="00250912" w:rsidRDefault="00A455D3">
      <w:pPr>
        <w:numPr>
          <w:ilvl w:val="0"/>
          <w:numId w:val="12"/>
        </w:numPr>
        <w:spacing w:after="39"/>
        <w:ind w:right="0" w:hanging="284"/>
        <w:rPr>
          <w:lang w:val="sq-AL"/>
        </w:rPr>
      </w:pPr>
      <w:r w:rsidRPr="00250912">
        <w:rPr>
          <w:lang w:val="sq-AL"/>
        </w:rPr>
        <w:t xml:space="preserve">nuk ka pengesa ligjore për kryerjen e transaksionit të pagesës </w:t>
      </w:r>
    </w:p>
    <w:p w:rsidR="00047153" w:rsidRPr="00250912" w:rsidRDefault="00047153" w:rsidP="00047153">
      <w:pPr>
        <w:numPr>
          <w:ilvl w:val="0"/>
          <w:numId w:val="12"/>
        </w:numPr>
        <w:spacing w:after="36"/>
        <w:ind w:right="0" w:hanging="284"/>
        <w:rPr>
          <w:lang w:val="sq-AL"/>
        </w:rPr>
      </w:pPr>
      <w:r w:rsidRPr="00250912">
        <w:rPr>
          <w:lang w:val="sq-AL"/>
        </w:rPr>
        <w:t>nëse, me kërkesë të bankës, përdoruesi ka ofruar dokumentacionin e plotë dhe të plotë të kërkuar për kryerjen e transaksioneve ndërkufitare në përputhje me Ligjin për Operacionet e Këmbimit Valutor dhe Aktin Rregullator për Ekzekutimin e Transaksioneve të Pagesave Jashtë Vendit dhe</w:t>
      </w:r>
    </w:p>
    <w:p w:rsidR="00047153" w:rsidRDefault="00047153">
      <w:pPr>
        <w:ind w:left="9" w:right="216"/>
      </w:pPr>
      <w:r w:rsidRPr="00047153">
        <w:t>- transaksioni është në përputhje me rregulloret për parandalimin e pastrimit të parave dhe financimit të terrorizmit.</w:t>
      </w:r>
    </w:p>
    <w:p w:rsidR="00A023F2" w:rsidRDefault="00047153" w:rsidP="00A023F2">
      <w:pPr>
        <w:pStyle w:val="BodyText"/>
        <w:spacing w:before="156" w:line="259" w:lineRule="auto"/>
        <w:ind w:right="38"/>
      </w:pPr>
      <w:r w:rsidRPr="00E558BE">
        <w:t>Urdhrat e transfertave të dorëzuara në bankë në formë letre duhet të nënshkruhen nga Përdoruesi ose personi i autorizuar i llogarisë.</w:t>
      </w:r>
    </w:p>
    <w:p w:rsidR="00A023F2" w:rsidRDefault="00A023F2" w:rsidP="00A023F2">
      <w:pPr>
        <w:pStyle w:val="BodyText"/>
        <w:spacing w:before="156" w:line="259" w:lineRule="auto"/>
        <w:ind w:right="38"/>
      </w:pPr>
      <w:r w:rsidRPr="00A023F2">
        <w:t>Urdhër-transfertat e pranuara në bankë në mënyrë elektronike nënshkruhen në një mënyrë të paracaktuar në</w:t>
      </w:r>
      <w:r>
        <w:t xml:space="preserve"> përputhje me Kushtet</w:t>
      </w:r>
      <w:r w:rsidRPr="00A023F2">
        <w:t xml:space="preserve"> e Përgjithshme për Përdorimin e Shërbimeve Elektronike.</w:t>
      </w:r>
    </w:p>
    <w:p w:rsidR="00A023F2" w:rsidRDefault="00A023F2" w:rsidP="00A023F2">
      <w:pPr>
        <w:pStyle w:val="BodyText"/>
        <w:spacing w:before="156" w:line="259" w:lineRule="auto"/>
        <w:ind w:right="38"/>
      </w:pPr>
    </w:p>
    <w:p w:rsidR="00B37124" w:rsidRPr="00250912" w:rsidRDefault="00A023F2">
      <w:pPr>
        <w:ind w:left="9" w:right="213"/>
        <w:rPr>
          <w:lang w:val="sq-AL"/>
        </w:rPr>
      </w:pPr>
      <w:r w:rsidRPr="00250912">
        <w:rPr>
          <w:lang w:val="sq-AL"/>
        </w:rPr>
        <w:lastRenderedPageBreak/>
        <w:t>Gjatë ekzekutimit të transaksioneve të pagesave ndërkufitare, banka do t'ia dorëzojë bankës së huaj urdhrin e pagesës të iniciuar nga paguesi me një datë valute jo më vonë se dita e tretë e punës pas ditës së marrjes së urdhrit të pagesës.</w:t>
      </w:r>
      <w:r w:rsidR="0084048F" w:rsidRPr="00250912">
        <w:rPr>
          <w:lang w:val="sq-AL"/>
        </w:rPr>
        <w:t xml:space="preserve">.     </w:t>
      </w:r>
    </w:p>
    <w:p w:rsidR="00E110B6" w:rsidRDefault="00A023F2" w:rsidP="00E110B6">
      <w:pPr>
        <w:pStyle w:val="BodyText"/>
        <w:spacing w:before="156" w:line="259" w:lineRule="auto"/>
        <w:ind w:right="38"/>
      </w:pPr>
      <w:r w:rsidRPr="00E558BE">
        <w:t>Data përfundimtare e marrjes së urdhërpagesës konsiderohet data kur Përdoruesi ka siguruar dokumentacionin e plotë dhe të rregullt për kryerjen e transaksioneve ndërkufitare, në përputhje me Ligjin për operacionet valutore dhe aktet nënligjore për ekzekutimin e transaksionet e pagesave me vendet e huaja dhe përveç rasteve kur është rënë dakord ndryshe me paguesin e rënë dakord shprehimisht.</w:t>
      </w:r>
    </w:p>
    <w:p w:rsidR="00E110B6" w:rsidRDefault="00E110B6" w:rsidP="00E110B6">
      <w:pPr>
        <w:pStyle w:val="BodyText"/>
        <w:spacing w:before="156" w:line="259" w:lineRule="auto"/>
        <w:ind w:right="38"/>
      </w:pPr>
      <w:r w:rsidRPr="00E558BE">
        <w:t>Për transaksionet e pagesave ndërkufitare në euro në Zonën Ekonomike Evropiane, banka do të sigurojë që shuma e transaksionit të pagesës të miratohet në llogarinë bankare të marrësit, jo më vonë se fundi i ditës së ardhshme të punës pas ditës së marrjes së urdhërpagesë. Data përfundimtare e marrjes së urdhërpagesës konsiderohet data kur Përdoruesi ka siguruar dokumentacionin e plotë dhe të rregullt për kryerjen e transaksioneve ndërkufitare në përputhje me Ligjin për operacionet valutore dhe aktet nënligjore për ekzekutimin. të transaksioneve të pagesave jashtë vendit dhe nëse nuk është rënë dakord shprehimisht ndryshe me paguesin.</w:t>
      </w:r>
    </w:p>
    <w:p w:rsidR="00E110B6" w:rsidRPr="00E558BE" w:rsidRDefault="00E110B6" w:rsidP="00E110B6">
      <w:pPr>
        <w:pStyle w:val="BodyText"/>
        <w:spacing w:before="156" w:line="259" w:lineRule="auto"/>
        <w:ind w:right="38"/>
      </w:pPr>
      <w:r w:rsidRPr="00E558BE">
        <w:t>Një transaksion pagese autorizohet nëse paguesi ka dhënë pëlqimin për të kryer një transaksion pagese ose një seri transaksionesh pagese, pjesë e të cilave është ai transaksion. Përdoruesi jep pëlqimin për të kryer një transaksion pagese në mënyrat e mëposhtme:</w:t>
      </w:r>
    </w:p>
    <w:p w:rsidR="00B37124" w:rsidRPr="00250912" w:rsidRDefault="00E110B6" w:rsidP="00E110B6">
      <w:pPr>
        <w:numPr>
          <w:ilvl w:val="0"/>
          <w:numId w:val="13"/>
        </w:numPr>
        <w:spacing w:after="81"/>
        <w:ind w:right="0" w:hanging="283"/>
        <w:rPr>
          <w:lang w:val="sq-AL"/>
        </w:rPr>
      </w:pPr>
      <w:r w:rsidRPr="00250912">
        <w:rPr>
          <w:lang w:val="sq-AL"/>
        </w:rPr>
        <w:t>në</w:t>
      </w:r>
      <w:r w:rsidR="0084048F" w:rsidRPr="00250912">
        <w:rPr>
          <w:lang w:val="sq-AL"/>
        </w:rPr>
        <w:t xml:space="preserve"> </w:t>
      </w:r>
      <w:r w:rsidRPr="00250912">
        <w:rPr>
          <w:lang w:val="sq-AL"/>
        </w:rPr>
        <w:t>Degën/Ekspoziturën/Selinë Qendrore të bankës duke nënshkruar urdhrin,</w:t>
      </w:r>
    </w:p>
    <w:p w:rsidR="00B37124" w:rsidRDefault="00E110B6">
      <w:pPr>
        <w:numPr>
          <w:ilvl w:val="0"/>
          <w:numId w:val="13"/>
        </w:numPr>
        <w:spacing w:after="84"/>
        <w:ind w:right="0" w:hanging="283"/>
      </w:pPr>
      <w:r>
        <w:t xml:space="preserve">nëpërmjet </w:t>
      </w:r>
      <w:r w:rsidRPr="00E558BE">
        <w:t>Internet banking ose aplikacionit celular</w:t>
      </w:r>
      <w:r w:rsidR="0084048F">
        <w:t xml:space="preserve">,    </w:t>
      </w:r>
    </w:p>
    <w:p w:rsidR="00E110B6" w:rsidRDefault="00E110B6" w:rsidP="00E110B6">
      <w:pPr>
        <w:numPr>
          <w:ilvl w:val="0"/>
          <w:numId w:val="13"/>
        </w:numPr>
        <w:spacing w:after="36"/>
        <w:ind w:right="0" w:hanging="283"/>
      </w:pPr>
      <w:r w:rsidRPr="00E110B6">
        <w:t>nëpërmjet një urdhërpagese/urdhëri të përhershëm – duke nënshkruar një Marrëveshje Urdhëripagese/Urdhëri të Përhershëm dhe</w:t>
      </w:r>
    </w:p>
    <w:p w:rsidR="00B37124" w:rsidRDefault="00E110B6" w:rsidP="00E110B6">
      <w:pPr>
        <w:numPr>
          <w:ilvl w:val="0"/>
          <w:numId w:val="13"/>
        </w:numPr>
        <w:spacing w:after="36"/>
        <w:ind w:right="0" w:hanging="283"/>
      </w:pPr>
      <w:r w:rsidRPr="00E110B6">
        <w:t>duke përdorur një kartë debiti nëse ai/ajo është përdorues i një të tille.</w:t>
      </w:r>
    </w:p>
    <w:p w:rsidR="00D47CEB" w:rsidRDefault="00D47CEB" w:rsidP="00D47CEB">
      <w:pPr>
        <w:pStyle w:val="BodyText"/>
        <w:spacing w:before="160" w:line="259" w:lineRule="auto"/>
        <w:ind w:left="9" w:right="112"/>
      </w:pPr>
      <w:r w:rsidRPr="00E558BE">
        <w:t xml:space="preserve">Në rastin e inicimit të një transaksioni pagese nëpërmjet një ofruesi të shërbimit të fillimit të pagesës, paguesi i jep pëlqimin e qartë ofruesit të shërbimit të fillimit të pagesës </w:t>
      </w:r>
      <w:r w:rsidRPr="00E558BE">
        <w:lastRenderedPageBreak/>
        <w:t>për të filluar një transaksion pagese.</w:t>
      </w:r>
    </w:p>
    <w:p w:rsidR="00D47CEB" w:rsidRPr="00E558BE" w:rsidRDefault="00D47CEB" w:rsidP="00D47CEB">
      <w:pPr>
        <w:pStyle w:val="BodyText"/>
        <w:spacing w:before="160" w:line="259" w:lineRule="auto"/>
        <w:ind w:left="9" w:right="112"/>
      </w:pPr>
    </w:p>
    <w:p w:rsidR="00ED3E6C" w:rsidRPr="00E558BE" w:rsidRDefault="00ED3E6C" w:rsidP="00ED3E6C">
      <w:pPr>
        <w:pStyle w:val="BodyText"/>
        <w:spacing w:before="160" w:line="259" w:lineRule="auto"/>
        <w:ind w:right="112"/>
      </w:pPr>
      <w:r w:rsidRPr="00E558BE">
        <w:t>Përdoruesi është përgjegjës për saktësinë dhe plotësinë e të dhënave në urdhrat e transfertave dhe banka nuk mban përgjegjësi për dëmin e pësuar nga Përdoruesi nëse ai/ajo i ka dhënë bankës të dhëna të pasakta ose të paplota për transaksionin e pagesës.</w:t>
      </w:r>
    </w:p>
    <w:p w:rsidR="00ED3E6C" w:rsidRPr="00E558BE" w:rsidRDefault="00ED3E6C" w:rsidP="00ED3E6C">
      <w:pPr>
        <w:pStyle w:val="BodyText"/>
        <w:spacing w:before="160" w:line="259" w:lineRule="auto"/>
        <w:ind w:right="112"/>
      </w:pPr>
      <w:r w:rsidRPr="00E558BE">
        <w:t>Në rast të pagesës së fondeve në llogarinë e pagesave të Përdoruesit të hapur në bankë, banka vë në dispozicion të Përdoruesit shumën e transaksionit në të njëjtën ditë pune në të cilën ka marrë fondet në përputhje me planin e afatit për transaksionet e pagesave për ekzekutimi i transaksioneve të pagesave. Nëse fondet merren në një ditë jo pune, ato do të konsiderohen të marra ditën tjetër të punës.</w:t>
      </w:r>
    </w:p>
    <w:p w:rsidR="00ED3E6C" w:rsidRPr="00E558BE" w:rsidRDefault="00ED3E6C" w:rsidP="00ED3E6C">
      <w:pPr>
        <w:pStyle w:val="BodyText"/>
        <w:spacing w:before="160" w:line="259" w:lineRule="auto"/>
        <w:ind w:right="112"/>
      </w:pPr>
      <w:r w:rsidRPr="00E558BE">
        <w:t>Koha e marrjes së një urdhri transferimi përcaktohet nga plani i afatit për transaksionet e pagesave, i cili është pjesë përbërëse e Marrëveshjes dhe i cili është gjithashtu i disponueshëm në faqen e internetit të bankës.</w:t>
      </w:r>
    </w:p>
    <w:p w:rsidR="00ED3E6C" w:rsidRPr="00E558BE" w:rsidRDefault="00ED3E6C" w:rsidP="00ED3E6C">
      <w:pPr>
        <w:pStyle w:val="BodyText"/>
        <w:spacing w:before="160" w:line="259" w:lineRule="auto"/>
        <w:ind w:right="112"/>
      </w:pPr>
      <w:r w:rsidRPr="00E558BE">
        <w:t>Mosekzekutimi i urdhrit të transfertës për shkak të mungesës së disponueshmërisë në llogarinë e pagesës së Përdoruesit nuk konsiderohet refuzim i urdhrit të transfertës dhe banka nuk është e detyruar të njoftojë Përdoruesin për këtë.</w:t>
      </w:r>
    </w:p>
    <w:p w:rsidR="00ED3E6C" w:rsidRPr="00E558BE" w:rsidRDefault="00ED3E6C" w:rsidP="00ED3E6C">
      <w:pPr>
        <w:pStyle w:val="BodyText"/>
        <w:spacing w:before="160" w:line="259" w:lineRule="auto"/>
        <w:ind w:right="112"/>
      </w:pPr>
      <w:r w:rsidRPr="00E558BE">
        <w:t>Përdoruesi është i detyruar t'i paraqesë bankës, me kërkesën e saj dhe brenda afatit të caktuar nga banka, të gjitha të dhënat dhe dokumentacionin e kërkuar nga banka për të verifikuar nëse ekzekutimi i urdhrave të transfertave është në përputhje me rregulloret për parandalimin e pastrimit të parave dhe financimin e terrorizmit ose rregullore të tjera të detyrueshme. Përdoruesi pranon që banka është e autorizuar të pezullojë ekzekutimin e urdhrave të transfertave derisa Përdoruesi të ketë dorëzuar të gjitha të dhënat dhe dokumentacionin e kërkuar.</w:t>
      </w:r>
    </w:p>
    <w:p w:rsidR="00ED3E6C" w:rsidRPr="00E558BE" w:rsidRDefault="00ED3E6C" w:rsidP="00ED3E6C">
      <w:pPr>
        <w:pStyle w:val="BodyText"/>
        <w:spacing w:before="157" w:line="259" w:lineRule="auto"/>
        <w:ind w:right="39"/>
      </w:pPr>
      <w:r w:rsidRPr="00E558BE">
        <w:t>Nëse Përdoruesi nuk dorëzon të dhënat dhe dokumentacionin e kërkuar brenda afatit të caktuar, banka është e autorizuar të refuzojë ekzekutimin e urdhrit të transfertës.</w:t>
      </w:r>
    </w:p>
    <w:p w:rsidR="00ED3E6C" w:rsidRDefault="00ED3E6C" w:rsidP="00ED3E6C">
      <w:pPr>
        <w:pStyle w:val="BodyText"/>
        <w:spacing w:before="157" w:line="259" w:lineRule="auto"/>
        <w:ind w:right="39"/>
      </w:pPr>
      <w:r w:rsidRPr="00E558BE">
        <w:t xml:space="preserve">Banka mund të ekzekutojë urdhrin e transfertës edhe pas </w:t>
      </w:r>
      <w:r w:rsidRPr="00E558BE">
        <w:lastRenderedPageBreak/>
        <w:t>afatit për ekzekutimin e urdhrit të transfertës të përcaktuar me afatin e transaksioneve të pagesave për kryerjen e transaksioneve të pagesës, nëse kjo është pasojë e kontrollit të rrethanave të përcaktuara dhe nuk mban përgjegjësi për ekzekutimin e vonuar. të urdhrit të transferimit.</w:t>
      </w:r>
      <w:r w:rsidR="0084048F">
        <w:t xml:space="preserve">  </w:t>
      </w:r>
    </w:p>
    <w:p w:rsidR="00ED3E6C" w:rsidRDefault="00ED3E6C" w:rsidP="00ED3E6C">
      <w:pPr>
        <w:pStyle w:val="BodyText"/>
        <w:spacing w:before="157" w:line="276" w:lineRule="auto"/>
        <w:ind w:right="39"/>
      </w:pPr>
      <w:r w:rsidRPr="00ED3E6C">
        <w:t>Banka njofton Përdoruesin (me email, te</w:t>
      </w:r>
      <w:r>
        <w:t>lefon ose SMS) për hyrjen e</w:t>
      </w:r>
      <w:r w:rsidRPr="00ED3E6C">
        <w:t xml:space="preserve"> valutave të huaja brenda afatit ligjor, me të dhënat bazë rreth saj. Përdoruesi është i detyruar, brenda 5 (pesë) ditëve pune nga marr</w:t>
      </w:r>
      <w:r>
        <w:t>ja e njoftimit për hyrjen e</w:t>
      </w:r>
      <w:r w:rsidRPr="00ED3E6C">
        <w:t xml:space="preserve"> valutave të huaja, të paraqesë të </w:t>
      </w:r>
      <w:r>
        <w:t xml:space="preserve">dhëna mbi shpërndarjen e të hyrave në valutë </w:t>
      </w:r>
      <w:r w:rsidRPr="00ED3E6C">
        <w:t>në l</w:t>
      </w:r>
      <w:r>
        <w:t>logarinë e tij</w:t>
      </w:r>
      <w:r w:rsidRPr="00ED3E6C">
        <w:t>.</w:t>
      </w:r>
    </w:p>
    <w:p w:rsidR="005B7921" w:rsidRDefault="005B7921" w:rsidP="005B7921">
      <w:pPr>
        <w:pStyle w:val="BodyText"/>
        <w:spacing w:before="157" w:line="276" w:lineRule="auto"/>
        <w:ind w:right="39"/>
      </w:pPr>
      <w:r w:rsidRPr="005B7921">
        <w:t>Banka nuk është përgjegjëse nëse Përdoruesi nuk e ka njoftuar atë për ndonjë ndryshim të të dhënave, ose nëse janë dhënë të dhëna të pasakta.</w:t>
      </w:r>
      <w:r w:rsidR="0084048F">
        <w:t xml:space="preserve">  </w:t>
      </w:r>
    </w:p>
    <w:p w:rsidR="005B7921" w:rsidRDefault="005B7921" w:rsidP="005B7921">
      <w:pPr>
        <w:pStyle w:val="BodyText"/>
        <w:spacing w:before="157" w:line="276" w:lineRule="auto"/>
        <w:ind w:right="39"/>
      </w:pPr>
      <w:r w:rsidRPr="005B7921">
        <w:t>Në rast se Përdoruesi nuk e njofton Bankën brenda 5 (pesë) ditëve pune për ndarjen e hyrjes së valutës së huaj ose nuk paraqet dokumentet e duhura në bazë të hyrjes, Banka do ta transferojë atë në një llogari të përkohshme të Përdoruesit derisa të sigurohen kushtet për përdorimin e tij.</w:t>
      </w:r>
    </w:p>
    <w:p w:rsidR="005B7921" w:rsidRDefault="005B7921" w:rsidP="005B7921">
      <w:pPr>
        <w:pStyle w:val="BodyText"/>
        <w:spacing w:before="157" w:line="276" w:lineRule="auto"/>
        <w:ind w:right="39"/>
      </w:pPr>
      <w:r w:rsidRPr="005B7921">
        <w:t>Me kërkesë të Përdoruesit, ai mund të kthehet jashtë vendit tek dhënësi i urdhërit.</w:t>
      </w:r>
    </w:p>
    <w:p w:rsidR="00B37124" w:rsidRDefault="0084048F" w:rsidP="005B7921">
      <w:pPr>
        <w:pStyle w:val="BodyText"/>
        <w:spacing w:before="157" w:line="276" w:lineRule="auto"/>
        <w:ind w:right="39"/>
      </w:pPr>
      <w:r>
        <w:t xml:space="preserve"> </w:t>
      </w:r>
    </w:p>
    <w:p w:rsidR="00B37124" w:rsidRDefault="0084048F" w:rsidP="005B7921">
      <w:pPr>
        <w:pStyle w:val="Heading1"/>
        <w:keepNext w:val="0"/>
        <w:keepLines w:val="0"/>
        <w:widowControl w:val="0"/>
        <w:tabs>
          <w:tab w:val="left" w:pos="661"/>
        </w:tabs>
        <w:autoSpaceDE w:val="0"/>
        <w:autoSpaceDN w:val="0"/>
        <w:spacing w:before="165" w:after="0" w:line="240" w:lineRule="auto"/>
        <w:jc w:val="left"/>
      </w:pPr>
      <w:r>
        <w:t xml:space="preserve">2.2.3. </w:t>
      </w:r>
      <w:r w:rsidR="005B7921" w:rsidRPr="00E558BE">
        <w:t>Refuzimi i urdhrit të transferimit</w:t>
      </w:r>
    </w:p>
    <w:p w:rsidR="005B7921" w:rsidRPr="005B7921" w:rsidRDefault="005B7921" w:rsidP="005B7921"/>
    <w:p w:rsidR="005B7921" w:rsidRPr="00E558BE" w:rsidRDefault="005B7921" w:rsidP="005B7921">
      <w:pPr>
        <w:pStyle w:val="BodyText"/>
        <w:spacing w:before="159" w:line="259" w:lineRule="auto"/>
        <w:ind w:right="40"/>
      </w:pPr>
      <w:r w:rsidRPr="00E558BE">
        <w:t>Banka mund të refuzojë ekzekutimin e një urdhri transferimi, nëse nuk plotësohen të gjitha kushtet për ekzekutimin e urdhrit dhe nëse banka konstaton ose dyshon se ekzekutimi i urdhrit do të ishte në kundërshtim me rregulloret për parandalimin e pastrimit të parave dhe financimit të terrorizëm, ose rregullore të tjera ligjore dhe nënligjore. Në atë rast, do të konsiderohet se urdhri i transferimit nuk është marrë dhe banka do ta informojë Përdoruesin për urdhrin e refuzuar, nëse është e mundur, për arsyet e refuzimit. dhe në lidhje me procedurën për korrigjimin e gabimeve që çuan në refuzimin e urdhrit të transferimit, Banka mund t'i kërkojë Përdoruesit të paguajë kompensim për njoftimin në fjalë, nëse refuzimi për të ekzekutuar urdhrin e transferimit ishte i justifikuar objektivisht.</w:t>
      </w:r>
    </w:p>
    <w:p w:rsidR="005B7921" w:rsidRPr="00250912" w:rsidRDefault="005B7921">
      <w:pPr>
        <w:ind w:left="9" w:right="161"/>
        <w:rPr>
          <w:lang w:val="sq-AL"/>
        </w:rPr>
      </w:pPr>
    </w:p>
    <w:p w:rsidR="005B7921" w:rsidRDefault="005B7921" w:rsidP="005B7921">
      <w:pPr>
        <w:pStyle w:val="BodyText"/>
        <w:spacing w:before="159" w:line="259" w:lineRule="auto"/>
        <w:ind w:right="40"/>
      </w:pPr>
      <w:r w:rsidRPr="00E558BE">
        <w:t>Përdoruesi është përgjegjës për saktësinë dhe plotësinë e të dhënave në urdhërpagesë. Banka nuk mban përgjegjësi për çdo dëm që mund t'i ndodh Përdoruesit për shkak të ekzekutimit të urdhërpagesave të paplotësuara gabimisht, të falsifikuara ose të ndryshuara. Banka refuzon urdhërpagesat që nuk plotësojnë kushtet për marrjen dhe përpunimin e tyre dhe ia kthen Përdoruesit jo më vonë se ditën tjetër të punës.</w:t>
      </w:r>
      <w:r w:rsidRPr="005B7921">
        <w:t xml:space="preserve"> </w:t>
      </w:r>
    </w:p>
    <w:p w:rsidR="00B37124" w:rsidRDefault="005B7921" w:rsidP="005B7921">
      <w:pPr>
        <w:pStyle w:val="BodyText"/>
        <w:spacing w:before="159" w:line="259" w:lineRule="auto"/>
        <w:ind w:right="40"/>
      </w:pPr>
      <w:r w:rsidRPr="00E558BE">
        <w:t>Banka nuk mban përgjegjësi në rast të ndërprerjes së shërbimeve në lidhje me kryerjen e shërbimeve të pagesave dhe për pasojat e ndërprerjes, e cila është jashtë kontrollit të bankës ose rezultat i një force madhore dhe rrethanave që nuk mund të parashikoheshin, parandaloheshin, hequr ose shmangur</w:t>
      </w:r>
      <w:r w:rsidR="0084048F">
        <w:t xml:space="preserve">   </w:t>
      </w:r>
    </w:p>
    <w:p w:rsidR="005B7921" w:rsidRPr="00E558BE" w:rsidRDefault="0084048F" w:rsidP="005B7921">
      <w:pPr>
        <w:pStyle w:val="Heading1"/>
        <w:keepNext w:val="0"/>
        <w:keepLines w:val="0"/>
        <w:widowControl w:val="0"/>
        <w:tabs>
          <w:tab w:val="left" w:pos="661"/>
        </w:tabs>
        <w:autoSpaceDE w:val="0"/>
        <w:autoSpaceDN w:val="0"/>
        <w:spacing w:before="164" w:after="0" w:line="240" w:lineRule="auto"/>
        <w:jc w:val="left"/>
      </w:pPr>
      <w:r>
        <w:t xml:space="preserve">2.2.4. </w:t>
      </w:r>
      <w:r w:rsidR="005B7921" w:rsidRPr="00E558BE">
        <w:t>Revokimi i urdhrit të transferimit</w:t>
      </w:r>
    </w:p>
    <w:p w:rsidR="00B37124" w:rsidRDefault="00B37124">
      <w:pPr>
        <w:pStyle w:val="Heading2"/>
        <w:ind w:left="19"/>
      </w:pPr>
    </w:p>
    <w:p w:rsidR="005B7921" w:rsidRDefault="005B7921">
      <w:pPr>
        <w:ind w:left="9" w:right="0"/>
      </w:pPr>
      <w:r w:rsidRPr="00E558BE">
        <w:t>Përdoruesi i shërbimit të pagesave mund të revokojë me shkrim urdhrat e transferimit. Revokimi me shkrim i një urdhri transferimi duhet të nënshkruhet nga Përdoruesi i Shërbimit të Pagesave.</w:t>
      </w:r>
    </w:p>
    <w:p w:rsidR="007243DD" w:rsidRPr="00E558BE" w:rsidRDefault="007243DD" w:rsidP="007243DD">
      <w:pPr>
        <w:pStyle w:val="BodyText"/>
        <w:spacing w:before="92" w:line="259" w:lineRule="auto"/>
        <w:ind w:right="115"/>
      </w:pPr>
      <w:r w:rsidRPr="00E558BE">
        <w:t>Përdoruesi i shërbimit të pagesës mund të revokojë urdhrin e transferimit me një datë të ardhshme jo më vonë se ora 16:00 e ditës së punës që i paraprin datës së caktuar për fillimin e ekzekutimit të urdhrit.</w:t>
      </w:r>
    </w:p>
    <w:p w:rsidR="00B37124" w:rsidRDefault="007243DD" w:rsidP="007243DD">
      <w:pPr>
        <w:pStyle w:val="BodyText"/>
        <w:spacing w:before="92" w:line="259" w:lineRule="auto"/>
        <w:ind w:right="115"/>
      </w:pPr>
      <w:r w:rsidRPr="00E558BE">
        <w:t>Në rast të mospranimit të kërkesës për revokimin nga banka e marrësit, banka njofton Përdoruesin e shërbimit të pagesave duke treguar arsyet e mospranimit të revokimit.</w:t>
      </w:r>
      <w:r w:rsidR="0084048F">
        <w:t xml:space="preserve">    </w:t>
      </w:r>
    </w:p>
    <w:p w:rsidR="007243DD" w:rsidRDefault="007243DD" w:rsidP="007243DD">
      <w:pPr>
        <w:pStyle w:val="BodyText"/>
        <w:spacing w:before="92" w:line="259" w:lineRule="auto"/>
        <w:ind w:right="115"/>
      </w:pPr>
      <w:r w:rsidRPr="00E558BE">
        <w:t>Nëse urdhri i transferimit është iniciuar nga ose nëpërmjet marrësit, Përdoruesi i Shërbimit të Pagesave nuk mund ta revokojë urdhrin pas ekzekutimit të urdhrit ose pasi të ketë dhënë pëlqimin e marrësit për të kryer transaksionin e pagesës. Revokimi i këtij transaksioni pagese pas periudhës së caktuar kërkon pëlqimin e marrësit.</w:t>
      </w:r>
      <w:r>
        <w:t xml:space="preserve"> </w:t>
      </w:r>
    </w:p>
    <w:p w:rsidR="007243DD" w:rsidRPr="00E558BE" w:rsidRDefault="007243DD" w:rsidP="007243DD">
      <w:pPr>
        <w:pStyle w:val="BodyText"/>
        <w:spacing w:before="92" w:line="259" w:lineRule="auto"/>
        <w:ind w:right="115"/>
      </w:pPr>
      <w:r w:rsidRPr="00E558BE">
        <w:t>Banka i ngarkon Përdoruesit të Shërbimit të Pagesave një tarifë për revokimin e urdhrit të transferimit, në përputhje me Tarifën.</w:t>
      </w:r>
    </w:p>
    <w:p w:rsidR="00B37124" w:rsidRPr="00250912" w:rsidRDefault="00B37124">
      <w:pPr>
        <w:spacing w:after="159"/>
        <w:ind w:left="9" w:right="0"/>
        <w:rPr>
          <w:lang w:val="sq-AL"/>
        </w:rPr>
      </w:pPr>
    </w:p>
    <w:p w:rsidR="00B37124" w:rsidRPr="00250912" w:rsidRDefault="0084048F">
      <w:pPr>
        <w:spacing w:after="166" w:line="269" w:lineRule="auto"/>
        <w:ind w:left="19" w:right="0" w:hanging="10"/>
        <w:rPr>
          <w:lang w:val="sq-AL"/>
        </w:rPr>
      </w:pPr>
      <w:r>
        <w:rPr>
          <w:b/>
          <w:vertAlign w:val="superscript"/>
        </w:rPr>
        <w:footnoteReference w:id="2"/>
      </w:r>
      <w:r w:rsidRPr="00250912">
        <w:rPr>
          <w:b/>
          <w:vertAlign w:val="superscript"/>
          <w:lang w:val="sq-AL"/>
        </w:rPr>
        <w:t xml:space="preserve"> </w:t>
      </w:r>
      <w:r w:rsidR="0027364E" w:rsidRPr="00250912">
        <w:rPr>
          <w:b/>
          <w:lang w:val="sq-AL"/>
        </w:rPr>
        <w:t>Nëse urdhri i transferimit iniciohet përmes një ofruesi të shërbimit të inicimit të pagesës,</w:t>
      </w:r>
      <w:r w:rsidR="009973A5" w:rsidRPr="00250912">
        <w:rPr>
          <w:b/>
          <w:lang w:val="sq-AL"/>
        </w:rPr>
        <w:t xml:space="preserve"> </w:t>
      </w:r>
      <w:r w:rsidRPr="00250912">
        <w:rPr>
          <w:b/>
          <w:lang w:val="sq-AL"/>
        </w:rPr>
        <w:t xml:space="preserve"> </w:t>
      </w:r>
      <w:r w:rsidR="009973A5" w:rsidRPr="00250912">
        <w:rPr>
          <w:b/>
          <w:lang w:val="sq-AL"/>
        </w:rPr>
        <w:t>Përdoruesi i shërbimit të pagesave nuk mund ta revokojë urdhrin e transferimit pasi t'i ketë dhënë pëlqimin ofruesit të shërbimit të inicimit të pagesës për inicimin e tij (aplikim i shtyrë në përputhje me rregulloret ligjore). 2.2.5 Shërbimi i transportueshmërisë për llogaritë e pagesave dhe shërbimet e pagesave (aplikim i shtyrë në përputhje me rregulloret ligjore).</w:t>
      </w:r>
    </w:p>
    <w:p w:rsidR="009973A5" w:rsidRDefault="009973A5" w:rsidP="009973A5">
      <w:pPr>
        <w:pStyle w:val="BodyText"/>
        <w:spacing w:before="155" w:line="259" w:lineRule="auto"/>
        <w:ind w:right="113"/>
      </w:pPr>
      <w:r w:rsidRPr="00E558BE">
        <w:t>Banka e Përdoruesit, zotëruesi i një llogarie pagese, e lejon atë të përdorë shërbimin për transportueshmërinë e një llogarie pagese dhe shërbimet e pagesave në të njëjtën monedhë në të cilën ato janë shprehur, me një ofrues të ri të shërbimeve të pagesave (në tekstin e mëtejmë: Banka që merr transfertën), pas paraqitjes së Kërkesës nga Përdoruesi dhe në përputhje me këto Kushte të Përgjithshme.</w:t>
      </w:r>
    </w:p>
    <w:p w:rsidR="009973A5" w:rsidRDefault="009973A5" w:rsidP="009973A5">
      <w:pPr>
        <w:pStyle w:val="BodyText"/>
        <w:spacing w:before="155" w:line="259" w:lineRule="auto"/>
        <w:ind w:right="113"/>
      </w:pPr>
      <w:r w:rsidRPr="00E558BE">
        <w:t>Banka nuk do të mundësojë transferimin e fondeve nga llogaria e pagesave te një ofrues tjetër i shërbimit të pagesave, nëse është joaktiv, i bllokuar, i hapur për qëllime të veçanta, i kufizuar për asgjësim, llogari ku mbahen para elektronike, një llogari e lidhur me një kredi. kartela dhe llogaritë e hapura sipas vendimit gjyqësor të formës së prerë.</w:t>
      </w:r>
    </w:p>
    <w:p w:rsidR="009973A5" w:rsidRPr="00E558BE" w:rsidRDefault="009973A5" w:rsidP="009973A5">
      <w:pPr>
        <w:pStyle w:val="BodyText"/>
        <w:spacing w:before="155" w:line="259" w:lineRule="auto"/>
        <w:ind w:right="113"/>
      </w:pPr>
    </w:p>
    <w:p w:rsidR="009973A5" w:rsidRPr="00250912" w:rsidRDefault="009973A5">
      <w:pPr>
        <w:spacing w:after="171"/>
        <w:ind w:left="9" w:right="161"/>
        <w:rPr>
          <w:lang w:val="sq-AL"/>
        </w:rPr>
      </w:pPr>
      <w:r w:rsidRPr="00250912">
        <w:rPr>
          <w:lang w:val="sq-AL"/>
        </w:rPr>
        <w:t>Banka nuk mund ta kushtëzojë zbatimin e shërbimit të portabilitetit me përdorimin e produkteve dhe/ose shërbimeve të tjera nga Konsumatori.</w:t>
      </w:r>
    </w:p>
    <w:p w:rsidR="009973A5" w:rsidRPr="00250912" w:rsidRDefault="009973A5">
      <w:pPr>
        <w:ind w:left="9" w:right="162"/>
        <w:rPr>
          <w:lang w:val="sq-AL"/>
        </w:rPr>
      </w:pPr>
      <w:r w:rsidRPr="00250912">
        <w:rPr>
          <w:lang w:val="sq-AL"/>
        </w:rPr>
        <w:t>Konsumatori mund të kërkojë që kryerja e të gjitha ose shërbimeve individuale të pagesave nga llogaria e pagesave e hapur në Bankë të transferohet në një Bankë tjetër ku personi ka hapur një llogari pagese. Konsumatori mund të ndryshojë kryerjen e shërbimeve të pagesave me ose pa transferimin e fondeve në llogarinë e pagesave me Bankën tjetër, si dhe me ose pa mbylljen e llogarisë së pagesave të hapur në Bankën që kryen transferimin.</w:t>
      </w:r>
    </w:p>
    <w:p w:rsidR="009973A5" w:rsidRPr="00250912" w:rsidRDefault="009973A5">
      <w:pPr>
        <w:ind w:left="9" w:right="0"/>
        <w:rPr>
          <w:lang w:val="sq-AL"/>
        </w:rPr>
      </w:pPr>
      <w:r w:rsidRPr="00250912">
        <w:rPr>
          <w:lang w:val="sq-AL"/>
        </w:rPr>
        <w:lastRenderedPageBreak/>
        <w:t>Banka që merr transferimin e llogarisë së pagesave do të fillojë zbatimin e shërbimit të transportueshmërisë vetëm nëse Konsumatori, në emër të të cilit mbahet llogaria e pagesave, ka dhënë një autorizim të shprehur që përmban pëlqimin e Konsumatorit për Bankën që merr transferimin e llogarisë së pagesave për transferimin e llogarisë së pagesave - Kërkesë për Transferim të Llogarisë së Pagesave. Banka që merr transferimin e llogarisë së pagesave duhet t'i japë Konsumatorit, në emër të të cilit mbahet llogaria e pagesave, një kopje të Kërkesës për Transferim të Llogarisë së Pagesave.</w:t>
      </w:r>
    </w:p>
    <w:p w:rsidR="00E27EF0" w:rsidRPr="00250912" w:rsidRDefault="00E27EF0">
      <w:pPr>
        <w:ind w:left="9" w:right="0"/>
        <w:rPr>
          <w:lang w:val="sq-AL"/>
        </w:rPr>
      </w:pPr>
      <w:r w:rsidRPr="00250912">
        <w:rPr>
          <w:lang w:val="sq-AL"/>
        </w:rPr>
        <w:t>Banka që merr transferimin fillon zbatimin e shërbimit të transportueshmërisë bazuar në një Kërkesë për Transferim të Llogarisë së Pagesës të nënshkruar nga Konsumatori.</w:t>
      </w:r>
    </w:p>
    <w:p w:rsidR="00B37124" w:rsidRPr="00250912" w:rsidRDefault="00E27EF0">
      <w:pPr>
        <w:ind w:left="9" w:right="0"/>
        <w:rPr>
          <w:lang w:val="de-DE"/>
        </w:rPr>
      </w:pPr>
      <w:r w:rsidRPr="00250912">
        <w:rPr>
          <w:lang w:val="de-DE"/>
        </w:rPr>
        <w:t>Konsumatorët në autorizimin për të transferuar një llogari pagese duhet</w:t>
      </w:r>
      <w:r w:rsidR="0084048F" w:rsidRPr="00250912">
        <w:rPr>
          <w:lang w:val="de-DE"/>
        </w:rPr>
        <w:t xml:space="preserve">:  </w:t>
      </w:r>
    </w:p>
    <w:p w:rsidR="0054619C" w:rsidRPr="00250912" w:rsidRDefault="0054619C" w:rsidP="0054619C">
      <w:pPr>
        <w:numPr>
          <w:ilvl w:val="0"/>
          <w:numId w:val="14"/>
        </w:numPr>
        <w:spacing w:after="48"/>
        <w:ind w:right="0" w:hanging="286"/>
        <w:rPr>
          <w:lang w:val="de-DE"/>
        </w:rPr>
      </w:pPr>
      <w:r w:rsidRPr="00250912">
        <w:rPr>
          <w:lang w:val="de-DE"/>
        </w:rPr>
        <w:t>në veçanti duhet të identifikojë dhe në mënyrë specifike transfertat hyrëse të kreditit, urdhrat e përhershëm për transfertat e kreditit dhe mandatet e debitimit direkt që duhen transferuar;</w:t>
      </w:r>
    </w:p>
    <w:p w:rsidR="0054619C" w:rsidRPr="00250912" w:rsidRDefault="0054619C" w:rsidP="0054619C">
      <w:pPr>
        <w:numPr>
          <w:ilvl w:val="0"/>
          <w:numId w:val="14"/>
        </w:numPr>
        <w:spacing w:after="3"/>
        <w:ind w:right="0" w:hanging="286"/>
        <w:rPr>
          <w:lang w:val="de-DE"/>
        </w:rPr>
      </w:pPr>
      <w:r w:rsidRPr="00250912">
        <w:rPr>
          <w:lang w:val="de-DE"/>
        </w:rPr>
        <w:t>në veçanti, duhet të përcaktojë datën nga e cila urdhrat e përhershëm për transfertat e kreditit dhe mandatet për debitimet direkte duhet të ekzekutohen nga llogaria e pagesës që po hapet ose është hapur me ofruesin e shërbimit të pagesave që merr transferimin e llogarisë së pagesave. Data duhet të jetë jo më herët se gjashtë ditë pune pas datës në të cilën Banka që merr transferimin e llogarisë së pagesave ka marrë informacionin dhe dokumentacionin nga Banka që kryen transferimin e llogarisë së pagesave, në përputhje me nenin 111 paragrafët (2) dhe (3) të Ligjit për Shërbimet e Pagesave</w:t>
      </w:r>
      <w:r>
        <w:rPr>
          <w:lang w:val="sq-AL"/>
        </w:rPr>
        <w:t>, Sistemet Pagesore</w:t>
      </w:r>
      <w:r w:rsidRPr="00250912">
        <w:rPr>
          <w:lang w:val="de-DE"/>
        </w:rPr>
        <w:t xml:space="preserve"> dhe</w:t>
      </w:r>
    </w:p>
    <w:p w:rsidR="0054619C" w:rsidRPr="00250912" w:rsidRDefault="0054619C" w:rsidP="0054619C">
      <w:pPr>
        <w:numPr>
          <w:ilvl w:val="0"/>
          <w:numId w:val="14"/>
        </w:numPr>
        <w:spacing w:after="3"/>
        <w:ind w:right="0" w:hanging="286"/>
        <w:rPr>
          <w:lang w:val="de-DE"/>
        </w:rPr>
      </w:pPr>
      <w:r w:rsidRPr="00250912">
        <w:rPr>
          <w:lang w:val="de-DE"/>
        </w:rPr>
        <w:t>për të përcaktuar datën e mbylljes së llogarisë së pagesave, nëse ai/ajo dëshiron të mbyllë llogarinë e pagesave të hapur në Bankën që po kryen transferimin e llogarisë së pagesave.</w:t>
      </w:r>
      <w:r w:rsidR="0084048F" w:rsidRPr="00250912">
        <w:rPr>
          <w:lang w:val="de-DE"/>
        </w:rPr>
        <w:t xml:space="preserve"> </w:t>
      </w:r>
    </w:p>
    <w:p w:rsidR="00B37124" w:rsidRPr="00250912" w:rsidRDefault="0084048F" w:rsidP="0054619C">
      <w:pPr>
        <w:spacing w:after="3"/>
        <w:ind w:left="146" w:right="0"/>
        <w:rPr>
          <w:lang w:val="de-DE"/>
        </w:rPr>
      </w:pPr>
      <w:r w:rsidRPr="00250912">
        <w:rPr>
          <w:lang w:val="de-DE"/>
        </w:rPr>
        <w:t xml:space="preserve"> </w:t>
      </w:r>
    </w:p>
    <w:p w:rsidR="001557F4" w:rsidRPr="00250912" w:rsidRDefault="0054619C" w:rsidP="0054619C">
      <w:pPr>
        <w:spacing w:after="55"/>
        <w:ind w:right="0"/>
        <w:rPr>
          <w:lang w:val="de-DE"/>
        </w:rPr>
      </w:pPr>
      <w:r w:rsidRPr="00250912">
        <w:rPr>
          <w:lang w:val="de-DE"/>
        </w:rPr>
        <w:t xml:space="preserve">Banka që merr transferimin e llogarisë së pagesave, brenda dy ditëve pune nga data e marrjes së Kërkesës për Transferim të Llogarisë së Pagesave, duhet t'i paraqesë </w:t>
      </w:r>
      <w:r w:rsidRPr="00250912">
        <w:rPr>
          <w:lang w:val="de-DE"/>
        </w:rPr>
        <w:lastRenderedPageBreak/>
        <w:t>Bankës që kryen transferimin e llogarisë së pagesave një kërkesë për dhënien e informacionit dhe për zbatimin e aktiviteteve, nëse specifikohet në Kërkesën për Transferim të Llogarisë së Pagesave, si më poshtë vijon:</w:t>
      </w:r>
    </w:p>
    <w:p w:rsidR="004E28E5" w:rsidRPr="00250912" w:rsidRDefault="004E28E5" w:rsidP="004E28E5">
      <w:pPr>
        <w:numPr>
          <w:ilvl w:val="0"/>
          <w:numId w:val="14"/>
        </w:numPr>
        <w:spacing w:after="4"/>
        <w:ind w:right="0" w:hanging="286"/>
        <w:rPr>
          <w:lang w:val="de-DE"/>
        </w:rPr>
      </w:pPr>
      <w:r w:rsidRPr="00250912">
        <w:rPr>
          <w:lang w:val="de-DE"/>
        </w:rPr>
        <w:t>një listë të urdhrave ekzistues të përhershëm për transfertat e kreditit dhe informacion mbi mandatet për debitimet direkte që po transferohen, dhe nëse kërkohet shprehimisht, t'ia ofrojë listën Konsumatorit;</w:t>
      </w:r>
    </w:p>
    <w:p w:rsidR="00B37124" w:rsidRPr="00250912" w:rsidRDefault="004E28E5" w:rsidP="004E28E5">
      <w:pPr>
        <w:numPr>
          <w:ilvl w:val="0"/>
          <w:numId w:val="14"/>
        </w:numPr>
        <w:spacing w:after="4"/>
        <w:ind w:right="0" w:hanging="286"/>
        <w:rPr>
          <w:lang w:val="de-DE"/>
        </w:rPr>
      </w:pPr>
      <w:r w:rsidRPr="00250912">
        <w:rPr>
          <w:lang w:val="de-DE"/>
        </w:rPr>
        <w:t xml:space="preserve">informacioni i disponueshëm mbi transfertat </w:t>
      </w:r>
      <w:r w:rsidR="003D3F88" w:rsidRPr="00250912">
        <w:rPr>
          <w:lang w:val="de-DE"/>
        </w:rPr>
        <w:t>e përsëritura të krediteve hyrëse</w:t>
      </w:r>
      <w:r w:rsidRPr="00250912">
        <w:rPr>
          <w:lang w:val="de-DE"/>
        </w:rPr>
        <w:t xml:space="preserve"> dhe mandatet e debitimit direkt, të cilat janë ekzekutuar në favor ose kundër llogarisë së pagesave të Konsumatorit në 13 muajt e mëparshëm, dhe nëse Konsumatori e kërkon shprehimisht informacionin, ai duhet t'i ofrohet edhe Konsumatorit;</w:t>
      </w:r>
      <w:r w:rsidR="0084048F" w:rsidRPr="00250912">
        <w:rPr>
          <w:lang w:val="de-DE"/>
        </w:rPr>
        <w:t xml:space="preserve">   </w:t>
      </w:r>
    </w:p>
    <w:p w:rsidR="0029131B" w:rsidRPr="00250912" w:rsidRDefault="0029131B" w:rsidP="0029131B">
      <w:pPr>
        <w:numPr>
          <w:ilvl w:val="0"/>
          <w:numId w:val="14"/>
        </w:numPr>
        <w:spacing w:after="51"/>
        <w:ind w:right="0" w:hanging="286"/>
        <w:rPr>
          <w:lang w:val="de-DE"/>
        </w:rPr>
      </w:pPr>
      <w:r w:rsidRPr="00250912">
        <w:rPr>
          <w:lang w:val="de-DE"/>
        </w:rPr>
        <w:t xml:space="preserve">të ndërpresë marrjen e debitimeve direkte dhe transferta të kredive hyrës nga data e specifikuar në Kërkesën për Transferim të Llogarisë së Pagesës nëse Banka që kryen transferimin nuk ka një sistem për ridrejtimin automatik të transfertave të kreditve hyrëse dhe debitimeve direkte në llogarinë e pagesës së Konsumatorit që po hapet ose është hapur me Bankën që merr transferimin; </w:t>
      </w:r>
    </w:p>
    <w:p w:rsidR="0029131B" w:rsidRPr="00250912" w:rsidRDefault="0029131B" w:rsidP="0029131B">
      <w:pPr>
        <w:numPr>
          <w:ilvl w:val="0"/>
          <w:numId w:val="14"/>
        </w:numPr>
        <w:spacing w:after="53"/>
        <w:ind w:right="0" w:hanging="286"/>
        <w:rPr>
          <w:lang w:val="de-DE"/>
        </w:rPr>
      </w:pPr>
      <w:r w:rsidRPr="00250912">
        <w:rPr>
          <w:lang w:val="de-DE"/>
        </w:rPr>
        <w:t>të revokojë urdhrat e përhershëm nga data e specifikuar në Kërkesën për Transferimin e Llogarisë së Pagesës;</w:t>
      </w:r>
    </w:p>
    <w:p w:rsidR="0029131B" w:rsidRPr="00250912" w:rsidRDefault="0029131B" w:rsidP="0029131B">
      <w:pPr>
        <w:numPr>
          <w:ilvl w:val="0"/>
          <w:numId w:val="14"/>
        </w:numPr>
        <w:spacing w:after="57"/>
        <w:ind w:right="0" w:hanging="286"/>
        <w:rPr>
          <w:lang w:val="de-DE"/>
        </w:rPr>
      </w:pPr>
      <w:r w:rsidRPr="00250912">
        <w:rPr>
          <w:lang w:val="de-DE"/>
        </w:rPr>
        <w:t>të transferoj</w:t>
      </w:r>
      <w:r>
        <w:rPr>
          <w:lang w:val="sq-AL"/>
        </w:rPr>
        <w:t>ë</w:t>
      </w:r>
      <w:r w:rsidRPr="00250912">
        <w:rPr>
          <w:lang w:val="de-DE"/>
        </w:rPr>
        <w:t xml:space="preserve"> bilancin pozitiv të mbetur të fondeve në llogarinë e pagesave të Konsumatorit që po hapet ose është hapur në Bankë, Banka pranon transferimin e llogarisë së pagesave në datën e specifikuar në Kërkesën për Transferim të Llogarisë së Pagesave dhe</w:t>
      </w:r>
    </w:p>
    <w:p w:rsidR="0029131B" w:rsidRPr="00250912" w:rsidRDefault="0029131B" w:rsidP="0029131B">
      <w:pPr>
        <w:numPr>
          <w:ilvl w:val="0"/>
          <w:numId w:val="14"/>
        </w:numPr>
        <w:spacing w:after="57"/>
        <w:ind w:right="0" w:hanging="286"/>
        <w:rPr>
          <w:lang w:val="de-DE"/>
        </w:rPr>
      </w:pPr>
      <w:r w:rsidRPr="00250912">
        <w:rPr>
          <w:lang w:val="de-DE"/>
        </w:rPr>
        <w:t>të mbyllë llogarinë e pagesave në datën e specifikuar në Kërkesën për Transferim të Llogarisë së Pagesave. Banka që merr transferimin, brenda dy ditëve pune, duhet t'i paraqesë Bankës që kryen transferimin një kopje të Kërkesës së bashku me një kopje të dokumentit të identifikimit të Konsumatorit për përpunimin e kërkesës.</w:t>
      </w:r>
    </w:p>
    <w:p w:rsidR="00B37124" w:rsidRDefault="0029131B" w:rsidP="0029131B">
      <w:pPr>
        <w:spacing w:after="57"/>
        <w:ind w:left="432" w:right="0"/>
      </w:pPr>
      <w:r w:rsidRPr="0029131B">
        <w:rPr>
          <w:b/>
        </w:rPr>
        <w:t>Banka që kryen transfertën ka detyrim</w:t>
      </w:r>
      <w:r w:rsidR="0084048F" w:rsidRPr="0029131B">
        <w:rPr>
          <w:b/>
        </w:rPr>
        <w:t xml:space="preserve">:   </w:t>
      </w:r>
      <w:r w:rsidR="0084048F">
        <w:t xml:space="preserve"> </w:t>
      </w:r>
    </w:p>
    <w:p w:rsidR="0029131B" w:rsidRDefault="0029131B" w:rsidP="0029131B">
      <w:pPr>
        <w:numPr>
          <w:ilvl w:val="0"/>
          <w:numId w:val="14"/>
        </w:numPr>
        <w:spacing w:after="31"/>
        <w:ind w:right="0" w:hanging="286"/>
      </w:pPr>
      <w:r w:rsidRPr="00E558BE">
        <w:rPr>
          <w:spacing w:val="-1"/>
        </w:rPr>
        <w:t xml:space="preserve">Të sigurojë të gjitha informacionet e kërkuara në përputhje me Kërkesën e Përdoruesit të paraqitur </w:t>
      </w:r>
      <w:r w:rsidRPr="00E558BE">
        <w:rPr>
          <w:spacing w:val="-1"/>
        </w:rPr>
        <w:lastRenderedPageBreak/>
        <w:t>përmes Bankës që merr transfertën dhe të veprojë në të njëjtën kohë brenda pesë ditëve të punës nëse plotësohen kushtet për transferimin e tyre sipas LSHPSP-së</w:t>
      </w:r>
      <w:r>
        <w:t xml:space="preserve">; </w:t>
      </w:r>
      <w:r w:rsidR="0084048F">
        <w:t xml:space="preserve">   </w:t>
      </w:r>
    </w:p>
    <w:p w:rsidR="0029131B" w:rsidRPr="00250912" w:rsidRDefault="0029131B" w:rsidP="0029131B">
      <w:pPr>
        <w:numPr>
          <w:ilvl w:val="0"/>
          <w:numId w:val="14"/>
        </w:numPr>
        <w:spacing w:after="31"/>
        <w:ind w:right="0" w:hanging="286"/>
        <w:rPr>
          <w:lang w:val="de-DE"/>
        </w:rPr>
      </w:pPr>
      <w:r w:rsidRPr="00250912">
        <w:rPr>
          <w:spacing w:val="-1"/>
          <w:lang w:val="de-DE"/>
        </w:rPr>
        <w:t>të ndalojë debitimet indirekte duke marrë transferta krediti hyrëse nga data e përcaktuar në autorizimin e transferimit,</w:t>
      </w:r>
    </w:p>
    <w:p w:rsidR="0029131B" w:rsidRPr="00250912" w:rsidRDefault="0029131B" w:rsidP="0029131B">
      <w:pPr>
        <w:numPr>
          <w:ilvl w:val="0"/>
          <w:numId w:val="14"/>
        </w:numPr>
        <w:spacing w:after="31"/>
        <w:ind w:right="0" w:hanging="286"/>
        <w:rPr>
          <w:lang w:val="de-DE"/>
        </w:rPr>
      </w:pPr>
      <w:r w:rsidRPr="00250912">
        <w:rPr>
          <w:spacing w:val="-1"/>
          <w:lang w:val="de-DE"/>
        </w:rPr>
        <w:t>të revokojë urdhrat e përhershëm nga data e përcaktuar në autorizimin e transferimit</w:t>
      </w:r>
    </w:p>
    <w:p w:rsidR="00DF5F70" w:rsidRPr="00250912" w:rsidRDefault="00DF5F70">
      <w:pPr>
        <w:numPr>
          <w:ilvl w:val="0"/>
          <w:numId w:val="14"/>
        </w:numPr>
        <w:spacing w:after="0"/>
        <w:ind w:right="0" w:hanging="286"/>
        <w:rPr>
          <w:lang w:val="de-DE"/>
        </w:rPr>
      </w:pPr>
      <w:r w:rsidRPr="00250912">
        <w:rPr>
          <w:spacing w:val="-1"/>
          <w:lang w:val="de-DE"/>
        </w:rPr>
        <w:t>të transferojë bilancin e mbetur pozitiv të fondeve në llogarinë e pagesave të Përdoruesit që është hapur ose është hapur me Bankën që merr transferimin e llogarisë së pagesës në datën e përcaktuar në autorizimin për transferimin e llogarisë së pagesës dhe</w:t>
      </w:r>
    </w:p>
    <w:p w:rsidR="00DF5F70" w:rsidRPr="00250912" w:rsidRDefault="00DF5F70">
      <w:pPr>
        <w:numPr>
          <w:ilvl w:val="0"/>
          <w:numId w:val="14"/>
        </w:numPr>
        <w:spacing w:after="0"/>
        <w:ind w:right="0" w:hanging="286"/>
        <w:rPr>
          <w:lang w:val="de-DE"/>
        </w:rPr>
      </w:pPr>
      <w:r w:rsidRPr="00250912">
        <w:rPr>
          <w:spacing w:val="-1"/>
          <w:lang w:val="de-DE"/>
        </w:rPr>
        <w:t>të mbyllë llogarinë e pagesës në datën e përcaktuar në autorizimin për transferimin e llogarisë së pagesës, nëse:</w:t>
      </w:r>
      <w:r w:rsidRPr="00250912">
        <w:rPr>
          <w:lang w:val="de-DE"/>
        </w:rPr>
        <w:t xml:space="preserve"> </w:t>
      </w:r>
      <w:r w:rsidRPr="00250912">
        <w:rPr>
          <w:spacing w:val="-1"/>
          <w:lang w:val="de-DE"/>
        </w:rPr>
        <w:t xml:space="preserve">a) përdoruesi i shërbimeve të pagesave nuk ka detyrime të papaguara për llogarinë e pagesës që mbyllet për ofruesin e shërbimit të pagesave që kryen transferimin. të llogarisë së pagesës dhe </w:t>
      </w:r>
    </w:p>
    <w:p w:rsidR="00DF5F70" w:rsidRPr="00E558BE" w:rsidRDefault="00DF5F70" w:rsidP="00DF5F70">
      <w:pPr>
        <w:pStyle w:val="BodyText"/>
        <w:spacing w:before="1" w:line="259" w:lineRule="auto"/>
        <w:ind w:left="432" w:right="111"/>
        <w:rPr>
          <w:spacing w:val="-1"/>
        </w:rPr>
      </w:pPr>
      <w:r w:rsidRPr="00E558BE">
        <w:rPr>
          <w:spacing w:val="-1"/>
        </w:rPr>
        <w:t>b) të zbatojë plotësisht veprimtaritë e përcaktuara në pikat 1, 2 dhe 4 të këtij paragrafi.</w:t>
      </w:r>
    </w:p>
    <w:p w:rsidR="00DF5F70" w:rsidRPr="00250912" w:rsidRDefault="00DF5F70">
      <w:pPr>
        <w:spacing w:after="227"/>
        <w:ind w:left="9" w:right="0"/>
        <w:rPr>
          <w:lang w:val="sq-AL"/>
        </w:rPr>
      </w:pPr>
      <w:r w:rsidRPr="00250912">
        <w:rPr>
          <w:lang w:val="sq-AL"/>
        </w:rPr>
        <w:t>Banka që kryen transferimin e llogarisë së pagesës është e detyruar të njoftojë menjëherë Përdoruesin nëse ka ndonjë detyrim të papaguar që pengon mbylljen e llogarisë së pagesës.</w:t>
      </w:r>
    </w:p>
    <w:p w:rsidR="00DF5F70" w:rsidRPr="00250912" w:rsidRDefault="00DF5F70" w:rsidP="00DF5F70">
      <w:pPr>
        <w:spacing w:before="158" w:line="259" w:lineRule="auto"/>
        <w:ind w:right="114"/>
        <w:rPr>
          <w:lang w:val="sq-AL"/>
        </w:rPr>
      </w:pPr>
      <w:r w:rsidRPr="00250912">
        <w:rPr>
          <w:b/>
          <w:lang w:val="sq-AL"/>
        </w:rPr>
        <w:t xml:space="preserve">Banka që merr transfertën </w:t>
      </w:r>
      <w:r w:rsidRPr="00250912">
        <w:rPr>
          <w:lang w:val="sq-AL"/>
        </w:rPr>
        <w:t>brenda 5 ditëve pune pas marrjes së informacionit të kërkuar është e detyruar të kryejë aktivitetet e mëposhtme:</w:t>
      </w:r>
    </w:p>
    <w:p w:rsidR="00DF5F70" w:rsidRPr="00250912" w:rsidRDefault="00DF5F70" w:rsidP="00DF5F70">
      <w:pPr>
        <w:numPr>
          <w:ilvl w:val="0"/>
          <w:numId w:val="14"/>
        </w:numPr>
        <w:spacing w:after="53"/>
        <w:ind w:right="0" w:hanging="286"/>
        <w:rPr>
          <w:lang w:val="sq-AL"/>
        </w:rPr>
      </w:pPr>
      <w:r w:rsidRPr="00250912">
        <w:rPr>
          <w:lang w:val="sq-AL"/>
        </w:rPr>
        <w:t>të fillojë ekzekutimin e urdhrave të përhershëm për transfertat e kreditit të kërkuara nga Përdoruesi nga data e specifikuar në autorizimin e transferimit të llogarisë së pagesës;</w:t>
      </w:r>
    </w:p>
    <w:p w:rsidR="003322BC" w:rsidRPr="00250912" w:rsidRDefault="003322BC" w:rsidP="003322BC">
      <w:pPr>
        <w:numPr>
          <w:ilvl w:val="0"/>
          <w:numId w:val="14"/>
        </w:numPr>
        <w:spacing w:after="53"/>
        <w:ind w:right="0" w:hanging="286"/>
        <w:rPr>
          <w:lang w:val="sq-AL"/>
        </w:rPr>
      </w:pPr>
      <w:r w:rsidRPr="00250912">
        <w:rPr>
          <w:lang w:val="sq-AL"/>
        </w:rPr>
        <w:t xml:space="preserve">të përpiqet të informojë paguesit që kryejnë transferta krediti hyrëse periodike në favor të llogarisë së pagesave të Përdoruesit në lidhje me të dhënat e llogarisë së pagesave të hapur në Bankën që merr transferimin dhe t'u ofrojë atyre një kopje të Kërkesës për Transferim të Llogarisë së Pagesave. Nëse Banka që merr transferimin nuk zotëron të gjithë </w:t>
      </w:r>
      <w:r w:rsidRPr="00250912">
        <w:rPr>
          <w:lang w:val="sq-AL"/>
        </w:rPr>
        <w:lastRenderedPageBreak/>
        <w:t xml:space="preserve">informacionin e nevojshëm për të informuar paguesit, ajo mund të kërkojë informacionin që mungon nga Përdoruesi ose Banka që kryen transferimin;         </w:t>
      </w:r>
    </w:p>
    <w:p w:rsidR="003322BC" w:rsidRPr="00250912" w:rsidRDefault="003322BC">
      <w:pPr>
        <w:numPr>
          <w:ilvl w:val="0"/>
          <w:numId w:val="14"/>
        </w:numPr>
        <w:ind w:right="0" w:hanging="286"/>
        <w:rPr>
          <w:lang w:val="sq-AL"/>
        </w:rPr>
      </w:pPr>
      <w:r w:rsidRPr="00250912">
        <w:rPr>
          <w:lang w:val="sq-AL"/>
        </w:rPr>
        <w:t>të njoftojë Përdoruesin për të drejtat e tij specifike, nëse përdoret debitimi direkt,</w:t>
      </w:r>
    </w:p>
    <w:p w:rsidR="003322BC" w:rsidRPr="00250912" w:rsidRDefault="003322BC">
      <w:pPr>
        <w:numPr>
          <w:ilvl w:val="0"/>
          <w:numId w:val="14"/>
        </w:numPr>
        <w:ind w:right="0" w:hanging="286"/>
        <w:rPr>
          <w:lang w:val="sq-AL"/>
        </w:rPr>
      </w:pPr>
      <w:r w:rsidRPr="00250912">
        <w:rPr>
          <w:lang w:val="sq-AL"/>
        </w:rPr>
        <w:t xml:space="preserve">të bëjë të gjitha përgatitjet e nevojshme për pranimin e debitimeve direkte dhe të fillojë pranimin e tyre nga data e përcaktuar në autorizimin për transferimin e llogarisë së pagesave dhe </w:t>
      </w:r>
    </w:p>
    <w:p w:rsidR="00B37124" w:rsidRPr="00250912" w:rsidRDefault="003322BC">
      <w:pPr>
        <w:spacing w:after="0"/>
        <w:ind w:left="456" w:right="0"/>
        <w:rPr>
          <w:lang w:val="sq-AL"/>
        </w:rPr>
      </w:pPr>
      <w:r w:rsidRPr="00250912">
        <w:rPr>
          <w:lang w:val="sq-AL"/>
        </w:rPr>
        <w:t>të informojë marrësit që përdorin debitim direkt për të mbledhur fonde nga llogaria e pagesave të Përdoruesit të përcaktuar në autorizimin për të transferuar llogarinë e pagesës për të dhënat e llogarisë së pagesës të hapur në bankën që merr transferimin e llogarisë së pagesës dhe për datën nga e cila Debitimet direkte mund të ngarkohen nga llogaria e pagesave të Përdoruesit dhe t'i jepni atyre një kopje të Kërkesës për Transferim. Nëse Banka që merr transfertën nuk disponon të gjithë informacionin e nevojshëm për të informuar marrësit, ajo është e detyruar të kërkojë informacionin që mungon nga Përdoruesi ose Banka që kryen transferimin</w:t>
      </w:r>
    </w:p>
    <w:p w:rsidR="00B37124" w:rsidRPr="00250912" w:rsidRDefault="0084048F">
      <w:pPr>
        <w:spacing w:after="2" w:line="259" w:lineRule="auto"/>
        <w:ind w:left="29" w:right="0"/>
        <w:jc w:val="left"/>
        <w:rPr>
          <w:lang w:val="sq-AL"/>
        </w:rPr>
      </w:pPr>
      <w:r w:rsidRPr="00250912">
        <w:rPr>
          <w:lang w:val="sq-AL"/>
        </w:rPr>
        <w:t xml:space="preserve">  </w:t>
      </w:r>
    </w:p>
    <w:p w:rsidR="00B37124" w:rsidRPr="00250912" w:rsidRDefault="003322BC">
      <w:pPr>
        <w:spacing w:after="0"/>
        <w:ind w:left="9" w:right="0"/>
        <w:rPr>
          <w:lang w:val="sq-AL"/>
        </w:rPr>
      </w:pPr>
      <w:r w:rsidRPr="00250912">
        <w:rPr>
          <w:lang w:val="sq-AL"/>
        </w:rPr>
        <w:t xml:space="preserve">Përdoruesi duhet të paraqesë personalisht informacion në lidhje me paguesit që bëjnë transferta krediti hyrëse të përsëritura në favor të llogarisë së pagesave të Përdoruesit dhe të informojë marrësit që përdorin debitim direkt për të mbledhur fonde nga llogaria e pagesave të Përdoruesit, te paguesit dhe/ose marrësit, përveç nëse me autorizimin nuk ka dhënë pëlqimin për të paraqitur informacionin në Bankën që merr transferimin në llogarinë e pagesave. </w:t>
      </w:r>
      <w:r w:rsidR="00ED22EC" w:rsidRPr="00250912">
        <w:rPr>
          <w:lang w:val="sq-AL"/>
        </w:rPr>
        <w:t>Në atë rast, Banka që merr transferimin e llogarisë së pagesës është e detyruar, brenda pesë ditëve pune pas marrjes së informacionit të kërkuar, t'i paraqesë Përdoruesit një njoftim, me shkrim ose në një medium tjetër të qëndrueshëm, me të dhëna mbi llogarinë e pagesës dhe datën e specifikuar në autorizimin nga i cili do të fillojë ekzekutimi i transaksioneve të pagesës.</w:t>
      </w:r>
    </w:p>
    <w:p w:rsidR="00ED22EC" w:rsidRPr="00250912" w:rsidRDefault="00ED22EC">
      <w:pPr>
        <w:spacing w:after="2"/>
        <w:ind w:left="9" w:right="0"/>
        <w:rPr>
          <w:lang w:val="sq-AL"/>
        </w:rPr>
      </w:pPr>
      <w:r w:rsidRPr="00250912">
        <w:rPr>
          <w:lang w:val="sq-AL"/>
        </w:rPr>
        <w:t xml:space="preserve">Banka që kryen transferimin nuk duhet ta bllokojë instrumentin e pagesës para datës së specifikuar në Kërkesë, në mënyrë që të mos ndërpresë ofrimin e shërbimeve të </w:t>
      </w:r>
      <w:r w:rsidRPr="00250912">
        <w:rPr>
          <w:lang w:val="sq-AL"/>
        </w:rPr>
        <w:lastRenderedPageBreak/>
        <w:t>pagesave për Përdoruesit gjatë zbatimit të shërbimit të transfertës.</w:t>
      </w:r>
    </w:p>
    <w:p w:rsidR="00ED22EC" w:rsidRPr="00250912" w:rsidRDefault="00ED22EC" w:rsidP="00ED22EC">
      <w:pPr>
        <w:spacing w:after="14" w:line="259" w:lineRule="auto"/>
        <w:ind w:left="14" w:right="0"/>
        <w:rPr>
          <w:lang w:val="sq-AL"/>
        </w:rPr>
      </w:pPr>
      <w:r w:rsidRPr="00250912">
        <w:rPr>
          <w:lang w:val="sq-AL"/>
        </w:rPr>
        <w:t>Banka që kryen transferimin është e detyruar të njoftojë menjëherë Përdoruesin se është e nevojshme të shlyejë detyrimet e papaguara, përndryshe llogaria e pagesës nuk mund të kryket mbyllja e llogarisë së pagesës.</w:t>
      </w:r>
    </w:p>
    <w:p w:rsidR="00B37124" w:rsidRPr="00250912" w:rsidRDefault="0084048F" w:rsidP="00ED22EC">
      <w:pPr>
        <w:spacing w:after="14" w:line="259" w:lineRule="auto"/>
        <w:ind w:left="14" w:right="0"/>
        <w:rPr>
          <w:lang w:val="sq-AL"/>
        </w:rPr>
      </w:pPr>
      <w:r w:rsidRPr="00250912">
        <w:rPr>
          <w:lang w:val="sq-AL"/>
        </w:rPr>
        <w:t xml:space="preserve">  </w:t>
      </w:r>
    </w:p>
    <w:p w:rsidR="00ED22EC" w:rsidRPr="00250912" w:rsidRDefault="00ED22EC">
      <w:pPr>
        <w:spacing w:after="179"/>
        <w:ind w:left="9" w:right="0"/>
        <w:rPr>
          <w:lang w:val="sq-AL"/>
        </w:rPr>
      </w:pPr>
      <w:r w:rsidRPr="00250912">
        <w:rPr>
          <w:lang w:val="sq-AL"/>
        </w:rPr>
        <w:t>Banka që kryen transferimin e llogarisë së pagesës dhe/ose Banka që merr transferimin e llogarisë së pagesës është e detyruar t'i ofrojë Përdoruesit akses pa pagesë në të gjitha të dhënat e disponueshme mbi urdhrat e tij të përhershëm dhe debitimet direkte.</w:t>
      </w:r>
    </w:p>
    <w:p w:rsidR="00ED22EC" w:rsidRPr="00250912" w:rsidRDefault="00ED22EC">
      <w:pPr>
        <w:pStyle w:val="Heading2"/>
        <w:spacing w:after="276"/>
        <w:ind w:left="19"/>
        <w:rPr>
          <w:b w:val="0"/>
          <w:lang w:val="sq-AL"/>
        </w:rPr>
      </w:pPr>
      <w:r w:rsidRPr="00250912">
        <w:rPr>
          <w:b w:val="0"/>
          <w:lang w:val="sq-AL"/>
        </w:rPr>
        <w:t>Banka që kryen transferimin e llogarisë së pagesës është e detyruar t'i ofrojë Bankës që merr transferimin e llogarisë së pagesës informacionin e kërkuar pa ngarkuar një tarifë për Përdoruesin ose për Bankën që merr transferimin e llogarisë së pagesës.</w:t>
      </w:r>
    </w:p>
    <w:p w:rsidR="00B37124" w:rsidRPr="00250912" w:rsidRDefault="0084048F" w:rsidP="00276842">
      <w:pPr>
        <w:pStyle w:val="Heading1"/>
        <w:keepNext w:val="0"/>
        <w:keepLines w:val="0"/>
        <w:widowControl w:val="0"/>
        <w:tabs>
          <w:tab w:val="left" w:pos="498"/>
        </w:tabs>
        <w:autoSpaceDE w:val="0"/>
        <w:autoSpaceDN w:val="0"/>
        <w:spacing w:before="169" w:after="0" w:line="240" w:lineRule="auto"/>
        <w:jc w:val="left"/>
        <w:rPr>
          <w:lang w:val="de-DE"/>
        </w:rPr>
      </w:pPr>
      <w:r w:rsidRPr="00250912">
        <w:rPr>
          <w:lang w:val="de-DE"/>
        </w:rPr>
        <w:t xml:space="preserve">2.3. </w:t>
      </w:r>
      <w:r w:rsidR="00ED22EC" w:rsidRPr="00250912">
        <w:rPr>
          <w:lang w:val="de-DE"/>
        </w:rPr>
        <w:t>Interesat, tarifat dhe kurset e këmbimit</w:t>
      </w:r>
    </w:p>
    <w:p w:rsidR="00276842" w:rsidRPr="00250912" w:rsidRDefault="00276842" w:rsidP="00276842">
      <w:pPr>
        <w:rPr>
          <w:lang w:val="de-DE"/>
        </w:rPr>
      </w:pPr>
    </w:p>
    <w:p w:rsidR="00B37124" w:rsidRDefault="0084048F">
      <w:pPr>
        <w:pStyle w:val="Heading3"/>
        <w:ind w:left="19"/>
      </w:pPr>
      <w:r>
        <w:t xml:space="preserve">2.3.1. </w:t>
      </w:r>
      <w:r w:rsidR="00ED22EC" w:rsidRPr="00ED22EC">
        <w:t>Interesat</w:t>
      </w:r>
      <w:r w:rsidRPr="00ED22EC">
        <w:t xml:space="preserve">    </w:t>
      </w:r>
    </w:p>
    <w:p w:rsidR="002817A9" w:rsidRPr="00E558BE" w:rsidRDefault="002817A9" w:rsidP="002817A9">
      <w:pPr>
        <w:pStyle w:val="BodyText"/>
        <w:spacing w:before="158" w:line="259" w:lineRule="auto"/>
        <w:ind w:right="113"/>
      </w:pPr>
      <w:r w:rsidRPr="00E558BE">
        <w:t xml:space="preserve">Banka llogarit dhe regjistron normat aktive dhe pasive të interesit në llogarinë e pagesave në denarë dhe </w:t>
      </w:r>
      <w:r>
        <w:t>valutë të huaj në përputhje me P</w:t>
      </w:r>
      <w:r w:rsidRPr="00E558BE">
        <w:t>olitikën e normës së interesit.</w:t>
      </w:r>
    </w:p>
    <w:p w:rsidR="002817A9" w:rsidRDefault="002817A9">
      <w:pPr>
        <w:ind w:left="9" w:right="0"/>
      </w:pPr>
    </w:p>
    <w:p w:rsidR="002817A9" w:rsidRDefault="002817A9" w:rsidP="002817A9">
      <w:pPr>
        <w:pStyle w:val="BodyText"/>
        <w:spacing w:before="158" w:line="259" w:lineRule="auto"/>
        <w:ind w:right="113"/>
      </w:pPr>
      <w:r w:rsidRPr="00E558BE">
        <w:t>Llogaritja e interesit kryhet në përputhje me rregulloret ligjore dhe aktet e brendshme të bankës.</w:t>
      </w:r>
    </w:p>
    <w:p w:rsidR="002817A9" w:rsidRDefault="002817A9" w:rsidP="002817A9">
      <w:pPr>
        <w:pStyle w:val="BodyText"/>
        <w:spacing w:before="158" w:line="259" w:lineRule="auto"/>
        <w:ind w:right="113"/>
      </w:pPr>
      <w:r w:rsidRPr="002817A9">
        <w:t>Palët kontraktuese bien dakord që komponenti korrigjues i normës së interesit përcaktohet nga banka dhe mund ta ndryshojë atë në rast të ndryshimeve në rregulloret ligjore, rregullsinë në shlyerjen e detyrimeve ndaj bankës, normën e rezervës së detyrueshme të përcaktuar nga BNBRSM dhe normën e inflacionit.</w:t>
      </w:r>
    </w:p>
    <w:p w:rsidR="002817A9" w:rsidRDefault="002817A9" w:rsidP="002817A9">
      <w:pPr>
        <w:pStyle w:val="BodyText"/>
        <w:spacing w:before="158" w:line="259" w:lineRule="auto"/>
        <w:ind w:right="113"/>
      </w:pPr>
      <w:r w:rsidRPr="002817A9">
        <w:t>Normat e interesit janë të ndryshueshme për të gjithë kohëzgjatjen e Marrëveshjes në përputhje me Politikën e Normave të Interesit dhe dispozitat e Marrëveshjes.</w:t>
      </w:r>
    </w:p>
    <w:p w:rsidR="002817A9" w:rsidRDefault="009A4FD7" w:rsidP="002817A9">
      <w:pPr>
        <w:pStyle w:val="BodyText"/>
        <w:spacing w:before="158" w:line="259" w:lineRule="auto"/>
        <w:ind w:right="113"/>
      </w:pPr>
      <w:r>
        <w:rPr>
          <w:b/>
        </w:rPr>
        <w:t>2.3.2. Tarifat</w:t>
      </w:r>
      <w:r w:rsidR="0084048F">
        <w:rPr>
          <w:b/>
        </w:rPr>
        <w:t xml:space="preserve">     </w:t>
      </w:r>
      <w:r w:rsidR="0084048F">
        <w:t xml:space="preserve"> </w:t>
      </w:r>
    </w:p>
    <w:p w:rsidR="002817A9" w:rsidRPr="00E558BE" w:rsidRDefault="002817A9" w:rsidP="002817A9">
      <w:pPr>
        <w:pStyle w:val="BodyText"/>
        <w:spacing w:before="157" w:line="259" w:lineRule="auto"/>
        <w:ind w:right="43"/>
        <w:rPr>
          <w:spacing w:val="-1"/>
        </w:rPr>
      </w:pPr>
      <w:r w:rsidRPr="00E558BE">
        <w:rPr>
          <w:spacing w:val="-1"/>
        </w:rPr>
        <w:t xml:space="preserve">Banka llogarit dhe ngarkon tarifat për hapjen dhe menaxhimin e llogarive, si dhe për shërbimet dhe produktet </w:t>
      </w:r>
      <w:r w:rsidRPr="00E558BE">
        <w:rPr>
          <w:spacing w:val="-1"/>
        </w:rPr>
        <w:lastRenderedPageBreak/>
        <w:t>e pagesave që Përdoruesi i Llogarisë përdor dhe zbaton në përputhje me këto Kushte të Përgjithshme dhe Tarifën.</w:t>
      </w:r>
    </w:p>
    <w:p w:rsidR="00B37124" w:rsidRPr="002817A9" w:rsidRDefault="002817A9" w:rsidP="002817A9">
      <w:pPr>
        <w:pStyle w:val="BodyText"/>
        <w:spacing w:before="157" w:line="259" w:lineRule="auto"/>
        <w:ind w:right="43"/>
        <w:rPr>
          <w:spacing w:val="-1"/>
        </w:rPr>
      </w:pPr>
      <w:r w:rsidRPr="00E558BE">
        <w:rPr>
          <w:spacing w:val="-1"/>
        </w:rPr>
        <w:t>Për ndryshimet në Tarifa, banka informon Përdoruesin jo më vonë se 60 ditë përpara datës së aplikimit të ndryshimit. Përdoruesi i shërbimeve të pagesave është i detyruar të njoftojë bankën, nëse nuk pranon ndryshimet e propozuara përpara datës së aplikimit të ndryshimeve.</w:t>
      </w:r>
    </w:p>
    <w:p w:rsidR="002817A9" w:rsidRDefault="002817A9" w:rsidP="002817A9">
      <w:pPr>
        <w:pStyle w:val="BodyText"/>
        <w:spacing w:before="157" w:line="259" w:lineRule="auto"/>
        <w:ind w:right="43"/>
        <w:rPr>
          <w:spacing w:val="-1"/>
        </w:rPr>
      </w:pPr>
      <w:r w:rsidRPr="00E558BE">
        <w:rPr>
          <w:spacing w:val="-1"/>
        </w:rPr>
        <w:t>Nëse Përdoruesi i shërbimeve të pagesave nuk e njofton bankën përpara datës së aplikimit të ndryshimeve se i refuzon ato, do të konsiderohet se Përdoruesi i shërbimeve të pagesave ka pranuar ndryshimet e propozuara në Tarifa. Nëse Përdoruesi informon bankën se nuk i pranon ndryshimet, banka ka të drejtë të ndërpresë Marrëveshjen nëse Përdoruesi informon Bankën se nuk i pranon ndryshimet, ai është i detyruar të paraqesë një kërkesë për mbylljen e llogarisë. Për shumën e tarifave të llogaritura debitohet një llogari pagese sipas vendit të kryerjes së transaksioneve për llogarinë përkatëse dhe ato shfaqen në Pasqyrën e llogarisë së pagesës që disponohet në formë letre ose nëpërmjet Internet banking ose aplikacionit celular. Në rastin e pagesave dhe hyrjeve në valutë, përveç komisioneve të bankës, ngarkohen edhe komisionet e bankave të huaja (OUR, BEN ose SHA), në rast se është rënë dakord që këto komisione të përballohen nga Përdoruesi.</w:t>
      </w:r>
    </w:p>
    <w:p w:rsidR="002817A9" w:rsidRPr="005F5ABA" w:rsidRDefault="002817A9" w:rsidP="005F5ABA">
      <w:pPr>
        <w:pStyle w:val="BodyText"/>
        <w:spacing w:before="157" w:line="259" w:lineRule="auto"/>
        <w:ind w:right="43"/>
      </w:pPr>
      <w:r w:rsidRPr="00E558BE">
        <w:rPr>
          <w:spacing w:val="-1"/>
        </w:rPr>
        <w:t>Për ndryshimet në Tarifa, banka do të njoftojë Përdoruesin në mënyrën e parashikuar nga Marrëveshja</w:t>
      </w:r>
      <w:r w:rsidRPr="00E558BE">
        <w:t>.</w:t>
      </w:r>
    </w:p>
    <w:p w:rsidR="00B37124" w:rsidRDefault="0084048F" w:rsidP="005F5ABA">
      <w:pPr>
        <w:pStyle w:val="Heading1"/>
        <w:keepNext w:val="0"/>
        <w:keepLines w:val="0"/>
        <w:widowControl w:val="0"/>
        <w:tabs>
          <w:tab w:val="left" w:pos="664"/>
        </w:tabs>
        <w:autoSpaceDE w:val="0"/>
        <w:autoSpaceDN w:val="0"/>
        <w:spacing w:before="165" w:after="0" w:line="240" w:lineRule="auto"/>
        <w:jc w:val="left"/>
      </w:pPr>
      <w:r>
        <w:t xml:space="preserve">2.3.3. </w:t>
      </w:r>
      <w:r w:rsidR="002817A9" w:rsidRPr="00E558BE">
        <w:t>Kurset  e këmbimit</w:t>
      </w:r>
    </w:p>
    <w:p w:rsidR="002817A9" w:rsidRPr="00E558BE" w:rsidRDefault="002817A9" w:rsidP="005F5ABA">
      <w:pPr>
        <w:pStyle w:val="BodyText"/>
        <w:spacing w:before="176" w:line="259" w:lineRule="auto"/>
        <w:ind w:right="38"/>
      </w:pPr>
      <w:r w:rsidRPr="00E558BE">
        <w:t>Banka blen ose shet mjete të huaja pagese (valuta të huaja) dhe para të huaja efektive (para efektive) me kursin e këmbimit nga lista e kursit të fundit të ditës aktuale, d.m.th., që është rënë dakord ndërmjet përdoruesit dhe bankës. Lista e plotë e kursit të këmbimit, e cila përditësohet vazhdimisht, është publikuar në faqen e internetit të bankës në linkun e mëposhtëm: https://</w:t>
      </w:r>
      <w:hyperlink r:id="rId38">
        <w:r w:rsidRPr="00E558BE">
          <w:t>www.unibank.mk/.</w:t>
        </w:r>
      </w:hyperlink>
    </w:p>
    <w:p w:rsidR="005F5ABA" w:rsidRDefault="005F5ABA" w:rsidP="005F5ABA">
      <w:pPr>
        <w:pStyle w:val="BodyText"/>
        <w:spacing w:before="157" w:line="259" w:lineRule="auto"/>
        <w:ind w:right="40"/>
      </w:pPr>
      <w:r w:rsidRPr="00E558BE">
        <w:t xml:space="preserve">Ndryshimet në shumën e normave të interesit dhe të kursit të këmbimit do të zbatohen menjëherë dhe pa njoftim paraprak të Përdoruesit, me kusht që ndryshimi të bëhet në bazë të një ndryshimi në normën e interesit referencë ose në kursin referencë të këmbimit, për të cilin Përdoruesi do </w:t>
      </w:r>
      <w:r w:rsidRPr="00E558BE">
        <w:lastRenderedPageBreak/>
        <w:t>të njoftohet menjëherë.</w:t>
      </w:r>
    </w:p>
    <w:p w:rsidR="005F5ABA" w:rsidRPr="00E558BE" w:rsidRDefault="005F5ABA" w:rsidP="005F5ABA">
      <w:pPr>
        <w:pStyle w:val="BodyText"/>
        <w:spacing w:before="157" w:line="259" w:lineRule="auto"/>
        <w:ind w:right="40"/>
      </w:pPr>
    </w:p>
    <w:p w:rsidR="00B37124" w:rsidRDefault="0084048F" w:rsidP="005F5ABA">
      <w:pPr>
        <w:pStyle w:val="ListParagraph"/>
        <w:tabs>
          <w:tab w:val="left" w:pos="515"/>
        </w:tabs>
        <w:spacing w:before="161" w:line="256" w:lineRule="auto"/>
        <w:ind w:right="41"/>
      </w:pPr>
      <w:r>
        <w:t xml:space="preserve">2.4. </w:t>
      </w:r>
      <w:r w:rsidR="005F5ABA" w:rsidRPr="00E558BE">
        <w:t>Bllokimi dhe kufizimi i funksionimit me llogari pagese</w:t>
      </w:r>
    </w:p>
    <w:p w:rsidR="00B37124" w:rsidRDefault="005F5ABA" w:rsidP="005F5ABA">
      <w:pPr>
        <w:pStyle w:val="BodyText"/>
        <w:spacing w:before="164" w:line="259" w:lineRule="auto"/>
        <w:ind w:right="43"/>
      </w:pPr>
      <w:r w:rsidRPr="00E558BE">
        <w:t>Banka ka të drejtë të bllokojë llogarinë, të kufizojë ose të mos lejojë përdorimin e fondeve nga llogaritë e Përdoruesit në rastet e mëposhtme:</w:t>
      </w:r>
    </w:p>
    <w:p w:rsidR="005F5ABA" w:rsidRDefault="005F5ABA" w:rsidP="005F5ABA">
      <w:pPr>
        <w:pStyle w:val="ListParagraph"/>
        <w:numPr>
          <w:ilvl w:val="0"/>
          <w:numId w:val="15"/>
        </w:numPr>
        <w:tabs>
          <w:tab w:val="left" w:pos="832"/>
        </w:tabs>
        <w:spacing w:before="101"/>
        <w:ind w:right="114" w:hanging="360"/>
      </w:pPr>
      <w:r w:rsidRPr="00E558BE">
        <w:t>për shkak të marrjes së një urdhërpagese për arkëtim të detyruar nga banka,</w:t>
      </w:r>
    </w:p>
    <w:p w:rsidR="005F5ABA" w:rsidRPr="00E558BE" w:rsidRDefault="005F5ABA" w:rsidP="005F5ABA">
      <w:pPr>
        <w:pStyle w:val="ListParagraph"/>
        <w:tabs>
          <w:tab w:val="left" w:pos="832"/>
        </w:tabs>
        <w:spacing w:before="101"/>
        <w:ind w:left="725" w:right="114"/>
      </w:pPr>
    </w:p>
    <w:p w:rsidR="005F5ABA" w:rsidRPr="00250912" w:rsidRDefault="005F5ABA">
      <w:pPr>
        <w:numPr>
          <w:ilvl w:val="0"/>
          <w:numId w:val="15"/>
        </w:numPr>
        <w:spacing w:after="102"/>
        <w:ind w:right="0" w:hanging="360"/>
        <w:rPr>
          <w:lang w:val="de-DE"/>
        </w:rPr>
      </w:pPr>
      <w:r w:rsidRPr="00250912">
        <w:rPr>
          <w:lang w:val="de-DE"/>
        </w:rPr>
        <w:t>pranim i aktit të autoritetit kompetent për bllokimin e fondeve;</w:t>
      </w:r>
    </w:p>
    <w:p w:rsidR="005F5ABA" w:rsidRDefault="005F5ABA" w:rsidP="005F5ABA">
      <w:pPr>
        <w:pStyle w:val="ListParagraph"/>
      </w:pPr>
    </w:p>
    <w:p w:rsidR="005F5ABA" w:rsidRDefault="005F5ABA">
      <w:pPr>
        <w:numPr>
          <w:ilvl w:val="0"/>
          <w:numId w:val="15"/>
        </w:numPr>
        <w:spacing w:after="115" w:line="289" w:lineRule="auto"/>
        <w:ind w:right="0" w:hanging="360"/>
      </w:pPr>
      <w:r w:rsidRPr="00E558BE">
        <w:t>në rast se dokumenti i identifikimit të Përdoruesit ose personi i autorizuar prej tij ka skaduar</w:t>
      </w:r>
      <w:r>
        <w:t xml:space="preserve"> </w:t>
      </w:r>
    </w:p>
    <w:p w:rsidR="005F5ABA" w:rsidRDefault="005F5ABA" w:rsidP="005F5ABA">
      <w:pPr>
        <w:pStyle w:val="ListParagraph"/>
      </w:pPr>
    </w:p>
    <w:p w:rsidR="005F5ABA" w:rsidRPr="00250912" w:rsidRDefault="005F5ABA">
      <w:pPr>
        <w:numPr>
          <w:ilvl w:val="0"/>
          <w:numId w:val="15"/>
        </w:numPr>
        <w:spacing w:after="75"/>
        <w:ind w:right="0" w:hanging="360"/>
        <w:rPr>
          <w:lang w:val="sq-AL"/>
        </w:rPr>
      </w:pPr>
      <w:r w:rsidRPr="00250912">
        <w:rPr>
          <w:lang w:val="sq-AL"/>
        </w:rPr>
        <w:t>për shkak të skadimit të afatit për përditësimin e të dhënave të Përdoruesit, pra skadimit të afatit për përditësimin e aplikacionit për identifikimin/përditësimin e një personi fizik,</w:t>
      </w:r>
    </w:p>
    <w:p w:rsidR="00060361" w:rsidRPr="00250912" w:rsidRDefault="00060361" w:rsidP="00060361">
      <w:pPr>
        <w:spacing w:after="75"/>
        <w:ind w:left="0" w:right="0"/>
        <w:rPr>
          <w:lang w:val="sq-AL"/>
        </w:rPr>
      </w:pPr>
    </w:p>
    <w:p w:rsidR="00060361" w:rsidRDefault="00060361">
      <w:pPr>
        <w:numPr>
          <w:ilvl w:val="0"/>
          <w:numId w:val="15"/>
        </w:numPr>
        <w:spacing w:after="75"/>
        <w:ind w:right="0" w:hanging="360"/>
      </w:pPr>
      <w:r w:rsidRPr="00E558BE">
        <w:t>për arsye të justifikuara objektivisht që lidhen me:</w:t>
      </w:r>
      <w:r w:rsidR="0084048F">
        <w:t xml:space="preserve"> </w:t>
      </w:r>
    </w:p>
    <w:p w:rsidR="00B37124" w:rsidRDefault="0084048F" w:rsidP="00060361">
      <w:pPr>
        <w:spacing w:after="75"/>
        <w:ind w:left="0" w:right="0"/>
      </w:pPr>
      <w:r>
        <w:t xml:space="preserve"> </w:t>
      </w:r>
    </w:p>
    <w:p w:rsidR="00060361" w:rsidRPr="00250912" w:rsidRDefault="00060361">
      <w:pPr>
        <w:numPr>
          <w:ilvl w:val="0"/>
          <w:numId w:val="16"/>
        </w:numPr>
        <w:spacing w:after="105"/>
        <w:ind w:right="0" w:hanging="240"/>
        <w:rPr>
          <w:lang w:val="de-DE"/>
        </w:rPr>
      </w:pPr>
      <w:r w:rsidRPr="00250912">
        <w:rPr>
          <w:lang w:val="de-DE"/>
        </w:rPr>
        <w:t>siguria e instrumentit të pagesës,</w:t>
      </w:r>
    </w:p>
    <w:p w:rsidR="00060361" w:rsidRPr="00250912" w:rsidRDefault="00060361" w:rsidP="00060361">
      <w:pPr>
        <w:numPr>
          <w:ilvl w:val="0"/>
          <w:numId w:val="16"/>
        </w:numPr>
        <w:spacing w:after="105"/>
        <w:ind w:right="0" w:hanging="240"/>
        <w:rPr>
          <w:lang w:val="de-DE"/>
        </w:rPr>
      </w:pPr>
      <w:r w:rsidRPr="00250912">
        <w:rPr>
          <w:lang w:val="de-DE"/>
        </w:rPr>
        <w:t xml:space="preserve">dyshimi për përdorim të paautorizuar ose mashtrues të instrumentit të pagesës, ose </w:t>
      </w:r>
      <w:r w:rsidR="0084048F" w:rsidRPr="00250912">
        <w:rPr>
          <w:lang w:val="de-DE"/>
        </w:rPr>
        <w:t>3)</w:t>
      </w:r>
      <w:r w:rsidR="0084048F" w:rsidRPr="00250912">
        <w:rPr>
          <w:rFonts w:ascii="Arial" w:eastAsia="Arial" w:hAnsi="Arial" w:cs="Arial"/>
          <w:lang w:val="de-DE"/>
        </w:rPr>
        <w:t xml:space="preserve"> </w:t>
      </w:r>
      <w:r w:rsidRPr="00250912">
        <w:rPr>
          <w:lang w:val="de-DE"/>
        </w:rPr>
        <w:t>një rrezik i rritur ndjeshëm që paguesi nuk do të jetë në gjendje të përmbushë detyrimet e tij monetare në lidhje me linjën e kredisë, në rast të përdorimit të një instrumenti të paguar me një linjë kredie të miratuar</w:t>
      </w:r>
      <w:r w:rsidR="0084048F" w:rsidRPr="00250912">
        <w:rPr>
          <w:lang w:val="de-DE"/>
        </w:rPr>
        <w:t xml:space="preserve">.     </w:t>
      </w:r>
    </w:p>
    <w:p w:rsidR="00060361" w:rsidRPr="00E558BE" w:rsidRDefault="00060361" w:rsidP="00060361">
      <w:pPr>
        <w:pStyle w:val="ListParagraph"/>
        <w:numPr>
          <w:ilvl w:val="0"/>
          <w:numId w:val="36"/>
        </w:numPr>
        <w:spacing w:after="105"/>
      </w:pPr>
      <w:r w:rsidRPr="00E558BE">
        <w:t>për mbrojtjen e aseteve pas dijes për keqpërdorime të mundshme,</w:t>
      </w:r>
    </w:p>
    <w:p w:rsidR="00060361" w:rsidRDefault="00060361">
      <w:pPr>
        <w:numPr>
          <w:ilvl w:val="1"/>
          <w:numId w:val="16"/>
        </w:numPr>
        <w:ind w:right="0" w:hanging="360"/>
      </w:pPr>
      <w:r>
        <w:t>ne Kërkes</w:t>
      </w:r>
      <w:r>
        <w:rPr>
          <w:lang w:val="sq-AL"/>
        </w:rPr>
        <w:t>ën</w:t>
      </w:r>
      <w:r w:rsidRPr="00E558BE">
        <w:t xml:space="preserve"> e përdoruesit</w:t>
      </w:r>
      <w:r>
        <w:t xml:space="preserve"> </w:t>
      </w:r>
    </w:p>
    <w:p w:rsidR="00B37124" w:rsidRDefault="00060361" w:rsidP="00060361">
      <w:pPr>
        <w:numPr>
          <w:ilvl w:val="1"/>
          <w:numId w:val="16"/>
        </w:numPr>
        <w:ind w:right="0" w:hanging="360"/>
      </w:pPr>
      <w:r w:rsidRPr="00E558BE">
        <w:t>raste të tjera, në përputhje me rregulloret në fuqi dhe aktet e brendshme të bankës, të zbatuara për tr</w:t>
      </w:r>
      <w:r>
        <w:t>ajtimin e llogarive të pagesave</w:t>
      </w:r>
      <w:r w:rsidR="0084048F">
        <w:t xml:space="preserve">.    </w:t>
      </w:r>
      <w:r w:rsidRPr="00060361">
        <w:t xml:space="preserve">Banka do ta njoftojë Përdoruesin nëpërmjet mjeteve të </w:t>
      </w:r>
      <w:r w:rsidRPr="00060361">
        <w:lastRenderedPageBreak/>
        <w:t>komunikimit të dakorduara në lidhje me bllokimin e instrumentit të pagesës, d.m.th., aksesin në llogarinë e pagesës dhe arsyet që kanë imponuar bllokimin, nëse është e mundur përpara se të ndodhë bllokimi, ose më së voni menjëherë pas tij, përveç nëse dhënia e një informacioni të tillë nuk lejohet për arsye sigurie, ose në funksion të pajtueshmërisë me kërkesat rregullatore që pengojnë informimin e paguesit.</w:t>
      </w:r>
    </w:p>
    <w:p w:rsidR="00060361" w:rsidRDefault="00060361" w:rsidP="00E72003">
      <w:pPr>
        <w:pStyle w:val="BodyText"/>
        <w:spacing w:before="157" w:line="276" w:lineRule="auto"/>
        <w:ind w:left="0" w:right="114"/>
      </w:pPr>
      <w:r w:rsidRPr="00E558BE">
        <w:t>Banka lejon hyrjen në llogarinë e pagesës sapo arsyet e mësipërme pushojnë së ekzistuari. Në rast se bllokimi kryhet me kërkesë të Përdoruesit, llogaria do të zhbllokohet vetëm pasi të jetë paraqitur një kërkesë me shkrim për zhbllokim nga Përdoruesi në zyrën e Bankës.</w:t>
      </w:r>
    </w:p>
    <w:p w:rsidR="00060361" w:rsidRPr="00E558BE" w:rsidRDefault="00060361" w:rsidP="00060361">
      <w:pPr>
        <w:pStyle w:val="BodyText"/>
        <w:spacing w:before="157" w:line="259" w:lineRule="auto"/>
        <w:ind w:left="0" w:right="114"/>
      </w:pPr>
    </w:p>
    <w:p w:rsidR="00B37124" w:rsidRPr="00114DC3" w:rsidRDefault="0084048F">
      <w:pPr>
        <w:pStyle w:val="Heading1"/>
        <w:spacing w:after="287"/>
        <w:ind w:left="19"/>
        <w:rPr>
          <w:lang w:val="de-DE"/>
        </w:rPr>
      </w:pPr>
      <w:r w:rsidRPr="00114DC3">
        <w:rPr>
          <w:lang w:val="de-DE"/>
        </w:rPr>
        <w:t xml:space="preserve">3. </w:t>
      </w:r>
      <w:r w:rsidR="00E72003" w:rsidRPr="00114DC3">
        <w:rPr>
          <w:sz w:val="24"/>
          <w:szCs w:val="24"/>
          <w:lang w:val="de-DE"/>
        </w:rPr>
        <w:t>KARTAT E PAGESË</w:t>
      </w:r>
      <w:r w:rsidR="00686792" w:rsidRPr="00114DC3">
        <w:rPr>
          <w:sz w:val="24"/>
          <w:szCs w:val="24"/>
          <w:lang w:val="de-DE"/>
        </w:rPr>
        <w:t>S</w:t>
      </w:r>
      <w:r w:rsidRPr="00114DC3">
        <w:rPr>
          <w:lang w:val="de-DE"/>
        </w:rPr>
        <w:t xml:space="preserve">   </w:t>
      </w:r>
    </w:p>
    <w:p w:rsidR="00B37124" w:rsidRPr="00114DC3" w:rsidRDefault="0084048F">
      <w:pPr>
        <w:pStyle w:val="Heading2"/>
        <w:ind w:left="19"/>
        <w:rPr>
          <w:lang w:val="de-DE"/>
        </w:rPr>
      </w:pPr>
      <w:r w:rsidRPr="00114DC3">
        <w:rPr>
          <w:lang w:val="de-DE"/>
        </w:rPr>
        <w:t xml:space="preserve">3.1. </w:t>
      </w:r>
      <w:r w:rsidR="00686792" w:rsidRPr="00114DC3">
        <w:rPr>
          <w:lang w:val="de-DE"/>
        </w:rPr>
        <w:t>Përkufizimi i termave</w:t>
      </w:r>
    </w:p>
    <w:p w:rsidR="00B37124" w:rsidRPr="00114DC3" w:rsidRDefault="00686792">
      <w:pPr>
        <w:spacing w:after="254"/>
        <w:ind w:left="9" w:right="0"/>
        <w:rPr>
          <w:lang w:val="de-DE"/>
        </w:rPr>
      </w:pPr>
      <w:r w:rsidRPr="00114DC3">
        <w:rPr>
          <w:lang w:val="de-DE"/>
        </w:rPr>
        <w:t>Disa terma të përdorur në pikën 3 kanë kuptimin e mëposhtëm</w:t>
      </w:r>
      <w:r w:rsidR="0084048F" w:rsidRPr="00114DC3">
        <w:rPr>
          <w:lang w:val="de-DE"/>
        </w:rPr>
        <w:t xml:space="preserve">:    </w:t>
      </w:r>
    </w:p>
    <w:p w:rsidR="002C4DE5" w:rsidRPr="00114DC3" w:rsidRDefault="00E72003" w:rsidP="00E72003">
      <w:pPr>
        <w:numPr>
          <w:ilvl w:val="0"/>
          <w:numId w:val="17"/>
        </w:numPr>
        <w:spacing w:after="97" w:line="276" w:lineRule="auto"/>
        <w:ind w:right="0" w:hanging="360"/>
        <w:rPr>
          <w:lang w:val="de-DE"/>
        </w:rPr>
      </w:pPr>
      <w:r w:rsidRPr="00114DC3">
        <w:rPr>
          <w:b/>
          <w:lang w:val="de-DE"/>
        </w:rPr>
        <w:t xml:space="preserve">Kartë pagese - </w:t>
      </w:r>
      <w:r w:rsidRPr="00114DC3">
        <w:rPr>
          <w:lang w:val="de-DE"/>
        </w:rPr>
        <w:t xml:space="preserve">një lloj instrumenti pagese që i mundëson paguesit të iniciojë një transaksion me një kartë debiti ose krediti dhe që mund të përdoret nga marrësi për të paguar mallrat/shërbimet/ose tërheqjen dhe/ose depozitimin e parave të gatshme (në tekstin e mëtejmë: Kartela); </w:t>
      </w:r>
    </w:p>
    <w:p w:rsidR="002C4DE5" w:rsidRPr="00114DC3" w:rsidRDefault="00E72003" w:rsidP="00E72003">
      <w:pPr>
        <w:numPr>
          <w:ilvl w:val="0"/>
          <w:numId w:val="17"/>
        </w:numPr>
        <w:spacing w:after="97" w:line="276" w:lineRule="auto"/>
        <w:ind w:right="0" w:hanging="360"/>
        <w:rPr>
          <w:lang w:val="de-DE"/>
        </w:rPr>
      </w:pPr>
      <w:r w:rsidRPr="00114DC3">
        <w:rPr>
          <w:b/>
          <w:lang w:val="de-DE"/>
        </w:rPr>
        <w:t xml:space="preserve">Kartelë shtesë, </w:t>
      </w:r>
      <w:r w:rsidRPr="00114DC3">
        <w:rPr>
          <w:lang w:val="de-DE"/>
        </w:rPr>
        <w:t>e cila me kërkesë dhe autorizim nga përdoruesi i kartës bazë i lëshohet përdoruesit shtesë të kartës, dhe përdor mjetet nga llogaria/llogaritë e përdoruesit të kartës bazë;</w:t>
      </w:r>
      <w:r w:rsidR="002C4DE5" w:rsidRPr="00114DC3">
        <w:rPr>
          <w:lang w:val="de-DE"/>
        </w:rPr>
        <w:t xml:space="preserve"> </w:t>
      </w:r>
      <w:r w:rsidR="0084048F" w:rsidRPr="00114DC3">
        <w:rPr>
          <w:rFonts w:ascii="Arial" w:eastAsia="Arial" w:hAnsi="Arial" w:cs="Arial"/>
          <w:lang w:val="de-DE"/>
        </w:rPr>
        <w:t xml:space="preserve"> </w:t>
      </w:r>
    </w:p>
    <w:p w:rsidR="002C4DE5" w:rsidRPr="00114DC3" w:rsidRDefault="00E72003" w:rsidP="00E72003">
      <w:pPr>
        <w:numPr>
          <w:ilvl w:val="0"/>
          <w:numId w:val="17"/>
        </w:numPr>
        <w:spacing w:after="97" w:line="276" w:lineRule="auto"/>
        <w:ind w:right="0" w:hanging="360"/>
        <w:rPr>
          <w:lang w:val="de-DE"/>
        </w:rPr>
      </w:pPr>
      <w:r w:rsidRPr="00114DC3">
        <w:rPr>
          <w:b/>
          <w:lang w:val="de-DE"/>
        </w:rPr>
        <w:t xml:space="preserve">Përdorues i kartës bazë - </w:t>
      </w:r>
      <w:r w:rsidRPr="00114DC3">
        <w:rPr>
          <w:lang w:val="de-DE"/>
        </w:rPr>
        <w:t>përdorues i kartës, pronar i llogarisë/ve, i cili ngarkohet për shpenzimet e bëra nga përdorimi i kartës</w:t>
      </w:r>
      <w:r w:rsidR="0084048F" w:rsidRPr="00114DC3">
        <w:rPr>
          <w:lang w:val="de-DE"/>
        </w:rPr>
        <w:t xml:space="preserve">;    </w:t>
      </w:r>
    </w:p>
    <w:p w:rsidR="002C4DE5" w:rsidRPr="00114DC3" w:rsidRDefault="00E72003" w:rsidP="00E72003">
      <w:pPr>
        <w:numPr>
          <w:ilvl w:val="0"/>
          <w:numId w:val="17"/>
        </w:numPr>
        <w:spacing w:after="97" w:line="276" w:lineRule="auto"/>
        <w:ind w:right="0" w:hanging="360"/>
        <w:rPr>
          <w:lang w:val="de-DE"/>
        </w:rPr>
      </w:pPr>
      <w:r w:rsidRPr="00114DC3">
        <w:rPr>
          <w:lang w:val="de-DE"/>
        </w:rPr>
        <w:t xml:space="preserve"> </w:t>
      </w:r>
      <w:r w:rsidR="002C4DE5" w:rsidRPr="00114DC3">
        <w:rPr>
          <w:b/>
          <w:lang w:val="de-DE"/>
        </w:rPr>
        <w:t xml:space="preserve">Përdorues i kartës shtesë - </w:t>
      </w:r>
      <w:r w:rsidR="002C4DE5" w:rsidRPr="00114DC3">
        <w:rPr>
          <w:lang w:val="de-DE"/>
        </w:rPr>
        <w:t>përdorues i kartës, të cilit i është lëshuar kartelë shtesë me kërkesë dhe autorizim të përdoruesit të kartës bazë</w:t>
      </w:r>
      <w:r w:rsidR="0084048F" w:rsidRPr="00114DC3">
        <w:rPr>
          <w:lang w:val="de-DE"/>
        </w:rPr>
        <w:t xml:space="preserve">; </w:t>
      </w:r>
      <w:r w:rsidR="0084048F" w:rsidRPr="00114DC3">
        <w:rPr>
          <w:b/>
          <w:lang w:val="de-DE"/>
        </w:rPr>
        <w:t xml:space="preserve"> </w:t>
      </w:r>
      <w:r w:rsidR="0084048F" w:rsidRPr="00114DC3">
        <w:rPr>
          <w:lang w:val="de-DE"/>
        </w:rPr>
        <w:t xml:space="preserve">  </w:t>
      </w:r>
    </w:p>
    <w:p w:rsidR="00B37124" w:rsidRPr="00114DC3" w:rsidRDefault="00E72003" w:rsidP="002C4DE5">
      <w:pPr>
        <w:numPr>
          <w:ilvl w:val="0"/>
          <w:numId w:val="17"/>
        </w:numPr>
        <w:spacing w:after="97" w:line="276" w:lineRule="auto"/>
        <w:ind w:right="0" w:hanging="360"/>
        <w:rPr>
          <w:lang w:val="de-DE"/>
        </w:rPr>
      </w:pPr>
      <w:r w:rsidRPr="00114DC3">
        <w:rPr>
          <w:lang w:val="de-DE"/>
        </w:rPr>
        <w:t xml:space="preserve"> </w:t>
      </w:r>
      <w:r w:rsidR="002C4DE5" w:rsidRPr="00114DC3">
        <w:rPr>
          <w:b/>
          <w:lang w:val="de-DE"/>
        </w:rPr>
        <w:t xml:space="preserve">Kartë debiti/kartë debiti premium e një individi - </w:t>
      </w:r>
      <w:r w:rsidR="002C4DE5" w:rsidRPr="00114DC3">
        <w:rPr>
          <w:lang w:val="de-DE"/>
        </w:rPr>
        <w:t xml:space="preserve">një kartë kryesore ose shtesë e lidhur me një llogari </w:t>
      </w:r>
      <w:r w:rsidR="002C4DE5" w:rsidRPr="00114DC3">
        <w:rPr>
          <w:lang w:val="de-DE"/>
        </w:rPr>
        <w:lastRenderedPageBreak/>
        <w:t xml:space="preserve">pagese në MKD, EUR ose USD të një </w:t>
      </w:r>
      <w:r w:rsidR="006369BB" w:rsidRPr="00114DC3">
        <w:rPr>
          <w:lang w:val="de-DE"/>
        </w:rPr>
        <w:t>Përdoruesi</w:t>
      </w:r>
      <w:r w:rsidR="002C4DE5" w:rsidRPr="00114DC3">
        <w:rPr>
          <w:lang w:val="de-DE"/>
        </w:rPr>
        <w:t xml:space="preserve"> të Kartës, të cilën BANKA ia lëshon Përdoruesit kryesor dhe, me kërkesë dhe autorizim të tij, </w:t>
      </w:r>
      <w:r w:rsidR="006369BB" w:rsidRPr="00114DC3">
        <w:rPr>
          <w:lang w:val="de-DE"/>
        </w:rPr>
        <w:t>Përdoruesi</w:t>
      </w:r>
      <w:r w:rsidR="002C4DE5" w:rsidRPr="00114DC3">
        <w:rPr>
          <w:lang w:val="de-DE"/>
        </w:rPr>
        <w:t>t shtesë të Kartës. Karta e debitit mund të jetë një kartë me çip pa kontakt dhe një kartë me afishe pa kontakt;</w:t>
      </w:r>
    </w:p>
    <w:p w:rsidR="002C4DE5" w:rsidRPr="00114DC3" w:rsidRDefault="002C4DE5" w:rsidP="002C4DE5">
      <w:pPr>
        <w:numPr>
          <w:ilvl w:val="0"/>
          <w:numId w:val="17"/>
        </w:numPr>
        <w:ind w:right="0" w:hanging="360"/>
        <w:rPr>
          <w:lang w:val="de-DE"/>
        </w:rPr>
      </w:pPr>
      <w:r w:rsidRPr="00114DC3">
        <w:rPr>
          <w:b/>
          <w:lang w:val="de-DE"/>
        </w:rPr>
        <w:t xml:space="preserve">Kartë debiti e një personi juridik - </w:t>
      </w:r>
      <w:r w:rsidRPr="00114DC3">
        <w:rPr>
          <w:lang w:val="de-DE"/>
        </w:rPr>
        <w:t>biznes debiti, d.m.th. një kartë pagese biznesi, një kartë primare ose shtesë me çip pa kontakt e lidhur me një llogari pagese në denarë të një Përdoruesi të Kartës, të cilën Banka ia lëshon Përdoruesit primar dhe, me kërkesë dhe autorizim të tij, Përdoruesit shtesë të Kartës;</w:t>
      </w:r>
    </w:p>
    <w:p w:rsidR="00CE7249" w:rsidRPr="00114DC3" w:rsidRDefault="00CE7249" w:rsidP="00CE7249">
      <w:pPr>
        <w:numPr>
          <w:ilvl w:val="0"/>
          <w:numId w:val="17"/>
        </w:numPr>
        <w:spacing w:after="88"/>
        <w:ind w:right="0" w:hanging="360"/>
        <w:rPr>
          <w:lang w:val="de-DE"/>
        </w:rPr>
      </w:pPr>
      <w:r w:rsidRPr="00114DC3">
        <w:rPr>
          <w:b/>
          <w:lang w:val="de-DE"/>
        </w:rPr>
        <w:t xml:space="preserve">Kartë krediti - </w:t>
      </w:r>
      <w:r w:rsidRPr="00114DC3">
        <w:rPr>
          <w:lang w:val="de-DE"/>
        </w:rPr>
        <w:t xml:space="preserve">një kartë parësore ose shtesë e lidhur me një llogari krediti të </w:t>
      </w:r>
      <w:r w:rsidR="006369BB" w:rsidRPr="00114DC3">
        <w:rPr>
          <w:lang w:val="de-DE"/>
        </w:rPr>
        <w:t>Përdoruesi</w:t>
      </w:r>
      <w:r w:rsidRPr="00114DC3">
        <w:rPr>
          <w:lang w:val="de-DE"/>
        </w:rPr>
        <w:t>t të llogarisë, të cilën Banka ia lëshon përdoruesit parësor dhe, me kërkesën dhe autorizimin e tij, përdoruesit shtesë të kartës.</w:t>
      </w:r>
    </w:p>
    <w:p w:rsidR="00CE7249" w:rsidRPr="00114DC3" w:rsidRDefault="00CE7249" w:rsidP="00CE7249">
      <w:pPr>
        <w:numPr>
          <w:ilvl w:val="0"/>
          <w:numId w:val="17"/>
        </w:numPr>
        <w:spacing w:after="88"/>
        <w:ind w:right="0" w:hanging="360"/>
        <w:rPr>
          <w:lang w:val="de-DE"/>
        </w:rPr>
      </w:pPr>
      <w:r w:rsidRPr="00114DC3">
        <w:rPr>
          <w:b/>
          <w:lang w:val="de-DE"/>
        </w:rPr>
        <w:t xml:space="preserve">Kartë me çip - </w:t>
      </w:r>
      <w:r w:rsidRPr="00114DC3">
        <w:rPr>
          <w:lang w:val="de-DE"/>
        </w:rPr>
        <w:t>një kartë pagese me një çip të integruar, d.m.th. një mikroprocesor me memorie dhe të gjitha qarqet e tjera elektronike që mundëson funksionalitet dhe siguri të shtuar, ruajtjen e informacionit dhe programeve dhe kryerjen e operacioneve logjike;</w:t>
      </w:r>
    </w:p>
    <w:p w:rsidR="00CE7249" w:rsidRPr="00114DC3" w:rsidRDefault="00CE7249" w:rsidP="00CE7249">
      <w:pPr>
        <w:numPr>
          <w:ilvl w:val="0"/>
          <w:numId w:val="17"/>
        </w:numPr>
        <w:ind w:right="0" w:hanging="360"/>
        <w:rPr>
          <w:lang w:val="de-DE"/>
        </w:rPr>
      </w:pPr>
      <w:r w:rsidRPr="00114DC3">
        <w:rPr>
          <w:b/>
          <w:lang w:val="de-DE"/>
        </w:rPr>
        <w:t xml:space="preserve">Kartë me çip pa kontakt - </w:t>
      </w:r>
      <w:r w:rsidRPr="00114DC3">
        <w:rPr>
          <w:lang w:val="de-DE"/>
        </w:rPr>
        <w:t>një kartë pagese që, përveç një shiriti magnetik dhe çipi, ka një antenë të integruar që mundëson pagesën pa kontakt në pajisjet që mbështesin metodat e pagesës pa kontakt;</w:t>
      </w:r>
    </w:p>
    <w:p w:rsidR="00CE7249" w:rsidRPr="00114DC3" w:rsidRDefault="00CE7249" w:rsidP="00CE7249">
      <w:pPr>
        <w:numPr>
          <w:ilvl w:val="0"/>
          <w:numId w:val="17"/>
        </w:numPr>
        <w:ind w:right="0" w:hanging="360"/>
        <w:rPr>
          <w:lang w:val="de-DE"/>
        </w:rPr>
      </w:pPr>
      <w:r w:rsidRPr="00114DC3">
        <w:rPr>
          <w:b/>
          <w:lang w:val="de-DE"/>
        </w:rPr>
        <w:t xml:space="preserve">Kartë ngjitëse pa kontakt (në tekstin e mëtejmë e referuar si ngjitëse) - </w:t>
      </w:r>
      <w:r w:rsidRPr="00114DC3">
        <w:rPr>
          <w:lang w:val="de-DE"/>
        </w:rPr>
        <w:t>një kartë pagese me një ngjitëse, e cila ka një antenë të integruar që mundëson pagesa pa kontakt dhe tërheqje parash në pajisje që mbështesin teknologjinë pa kontakt</w:t>
      </w:r>
      <w:r w:rsidR="0084048F" w:rsidRPr="00114DC3">
        <w:rPr>
          <w:lang w:val="de-DE"/>
        </w:rPr>
        <w:t xml:space="preserve">; </w:t>
      </w:r>
    </w:p>
    <w:p w:rsidR="007052A4" w:rsidRPr="00114DC3" w:rsidRDefault="00CE7249" w:rsidP="007052A4">
      <w:pPr>
        <w:numPr>
          <w:ilvl w:val="0"/>
          <w:numId w:val="17"/>
        </w:numPr>
        <w:ind w:right="0" w:hanging="360"/>
        <w:rPr>
          <w:lang w:val="de-DE"/>
        </w:rPr>
      </w:pPr>
      <w:r w:rsidRPr="00114DC3">
        <w:rPr>
          <w:lang w:val="de-DE"/>
        </w:rPr>
        <w:t xml:space="preserve"> </w:t>
      </w:r>
      <w:r w:rsidR="007052A4" w:rsidRPr="00114DC3">
        <w:rPr>
          <w:b/>
          <w:lang w:val="de-DE"/>
        </w:rPr>
        <w:t xml:space="preserve">Limiti ditor - </w:t>
      </w:r>
      <w:r w:rsidR="007052A4" w:rsidRPr="00114DC3">
        <w:rPr>
          <w:lang w:val="de-DE"/>
        </w:rPr>
        <w:t xml:space="preserve">shuma e fondeve, numri i transaksioneve dhe shuma maksimale e transaksioneve që </w:t>
      </w:r>
      <w:r w:rsidR="006369BB" w:rsidRPr="00114DC3">
        <w:rPr>
          <w:lang w:val="de-DE"/>
        </w:rPr>
        <w:t>Përdoruesi</w:t>
      </w:r>
      <w:r w:rsidR="007052A4" w:rsidRPr="00114DC3">
        <w:rPr>
          <w:lang w:val="de-DE"/>
        </w:rPr>
        <w:t xml:space="preserve"> i Kartës mund të përdorë çdo ditë, në tregti ose në para të gatshme;</w:t>
      </w:r>
    </w:p>
    <w:p w:rsidR="00B37124" w:rsidRPr="00114DC3" w:rsidRDefault="007052A4" w:rsidP="007052A4">
      <w:pPr>
        <w:numPr>
          <w:ilvl w:val="0"/>
          <w:numId w:val="17"/>
        </w:numPr>
        <w:ind w:right="0" w:hanging="360"/>
        <w:rPr>
          <w:lang w:val="de-DE"/>
        </w:rPr>
      </w:pPr>
      <w:r w:rsidRPr="00114DC3">
        <w:rPr>
          <w:b/>
          <w:lang w:val="de-DE"/>
        </w:rPr>
        <w:t xml:space="preserve">Shpenzime - </w:t>
      </w:r>
      <w:r w:rsidRPr="00114DC3">
        <w:rPr>
          <w:lang w:val="de-DE"/>
        </w:rPr>
        <w:t>të gjitha debitimet për shumën e transaksioneve, shpenzimeve, tarifave të anëtarësimit, tarifave dhe interesave që rrjedhin nga përdorimi i kartave kryesore dhe atyre shtesë;</w:t>
      </w:r>
    </w:p>
    <w:p w:rsidR="00B37124" w:rsidRPr="00114DC3" w:rsidRDefault="007052A4">
      <w:pPr>
        <w:numPr>
          <w:ilvl w:val="0"/>
          <w:numId w:val="17"/>
        </w:numPr>
        <w:spacing w:after="5"/>
        <w:ind w:right="0" w:hanging="360"/>
        <w:rPr>
          <w:lang w:val="de-DE"/>
        </w:rPr>
      </w:pPr>
      <w:r w:rsidRPr="00114DC3">
        <w:rPr>
          <w:b/>
          <w:lang w:val="de-DE"/>
        </w:rPr>
        <w:lastRenderedPageBreak/>
        <w:t>POS-terminal (Point of sale)-</w:t>
      </w:r>
      <w:r w:rsidRPr="00114DC3">
        <w:rPr>
          <w:lang w:val="de-DE"/>
        </w:rPr>
        <w:t>pajisje elektronike e instaluar në pikat e shitjes apo sportelet bankare që shërben për realizimin elektronik të transaksioneve;</w:t>
      </w:r>
      <w:r w:rsidR="0084048F" w:rsidRPr="00114DC3">
        <w:rPr>
          <w:lang w:val="de-DE"/>
        </w:rPr>
        <w:t xml:space="preserve">    </w:t>
      </w:r>
    </w:p>
    <w:p w:rsidR="00B37124" w:rsidRPr="00114DC3" w:rsidRDefault="007052A4">
      <w:pPr>
        <w:numPr>
          <w:ilvl w:val="0"/>
          <w:numId w:val="17"/>
        </w:numPr>
        <w:spacing w:after="53"/>
        <w:ind w:right="0" w:hanging="360"/>
        <w:rPr>
          <w:lang w:val="de-DE"/>
        </w:rPr>
      </w:pPr>
      <w:r w:rsidRPr="00114DC3">
        <w:rPr>
          <w:b/>
          <w:lang w:val="de-DE"/>
        </w:rPr>
        <w:t>PIN (</w:t>
      </w:r>
      <w:r w:rsidRPr="00114DC3">
        <w:rPr>
          <w:lang w:val="de-DE"/>
        </w:rPr>
        <w:t>Numri personal i identifikimit (</w:t>
      </w:r>
      <w:r w:rsidRPr="00114DC3">
        <w:rPr>
          <w:b/>
          <w:lang w:val="de-DE"/>
        </w:rPr>
        <w:t>PIN - Personal identification number)</w:t>
      </w:r>
      <w:r w:rsidRPr="00114DC3">
        <w:rPr>
          <w:lang w:val="de-DE"/>
        </w:rPr>
        <w:t>) - numri sekret personal i identifikimit të përdoruesit të kartës bazë, pra përdoruesit të kartës shtesë, i cili shërben si identifikues kur përdorni kartën në një terminal ATM dhe POS</w:t>
      </w:r>
      <w:r w:rsidRPr="00114DC3">
        <w:rPr>
          <w:b/>
          <w:lang w:val="de-DE"/>
        </w:rPr>
        <w:t>;</w:t>
      </w:r>
    </w:p>
    <w:p w:rsidR="007052A4" w:rsidRPr="00114DC3" w:rsidRDefault="007052A4" w:rsidP="007052A4">
      <w:pPr>
        <w:numPr>
          <w:ilvl w:val="0"/>
          <w:numId w:val="17"/>
        </w:numPr>
        <w:spacing w:after="0"/>
        <w:ind w:right="0" w:hanging="360"/>
        <w:rPr>
          <w:lang w:val="de-DE"/>
        </w:rPr>
      </w:pPr>
      <w:r w:rsidRPr="00114DC3">
        <w:rPr>
          <w:b/>
          <w:lang w:val="de-DE"/>
        </w:rPr>
        <w:t xml:space="preserve">Kodi CVC2/CVV2 – </w:t>
      </w:r>
      <w:r w:rsidRPr="00114DC3">
        <w:rPr>
          <w:lang w:val="de-DE"/>
        </w:rPr>
        <w:t>tre shifra me shkronja të pjerrëta të shkruara pranë shiritit të nënshkrimit në pjesën e prapme të kartës, të cilat nuk duhet t'u zbulohen palëve të treta.</w:t>
      </w:r>
    </w:p>
    <w:p w:rsidR="007052A4" w:rsidRPr="00114DC3" w:rsidRDefault="007052A4" w:rsidP="007052A4">
      <w:pPr>
        <w:numPr>
          <w:ilvl w:val="0"/>
          <w:numId w:val="17"/>
        </w:numPr>
        <w:spacing w:after="106"/>
        <w:ind w:right="0" w:hanging="360"/>
        <w:rPr>
          <w:lang w:val="de-DE"/>
        </w:rPr>
      </w:pPr>
      <w:r w:rsidRPr="00114DC3">
        <w:rPr>
          <w:b/>
          <w:lang w:val="de-DE"/>
        </w:rPr>
        <w:t xml:space="preserve">OTP - </w:t>
      </w:r>
      <w:r w:rsidRPr="00114DC3">
        <w:rPr>
          <w:lang w:val="de-DE"/>
        </w:rPr>
        <w:t>një fjalëkalim njëpërdorimësh që merret me SMS në një numër telefoni celular të regjistruar në Bankë dhe është i vlefshëm vetëm për transaksionin specifik tek tregtarët që marrin pjesë në programet 3D Secure Mastercard ID Check/Visa Secure;</w:t>
      </w:r>
    </w:p>
    <w:p w:rsidR="00D80069" w:rsidRPr="00114DC3" w:rsidRDefault="00D80069" w:rsidP="00D80069">
      <w:pPr>
        <w:numPr>
          <w:ilvl w:val="0"/>
          <w:numId w:val="17"/>
        </w:numPr>
        <w:spacing w:after="64"/>
        <w:ind w:right="0" w:hanging="360"/>
        <w:rPr>
          <w:lang w:val="de-DE"/>
        </w:rPr>
      </w:pPr>
      <w:r w:rsidRPr="00114DC3">
        <w:rPr>
          <w:b/>
          <w:lang w:val="de-DE"/>
        </w:rPr>
        <w:t xml:space="preserve">3D Secure Mastercard Identity Check/Visa Secure - </w:t>
      </w:r>
      <w:r w:rsidRPr="00114DC3">
        <w:rPr>
          <w:lang w:val="de-DE"/>
        </w:rPr>
        <w:t xml:space="preserve">një program sigurie, pra një protokoll sigurie që vërteton identitetin e </w:t>
      </w:r>
      <w:r w:rsidR="006369BB" w:rsidRPr="00114DC3">
        <w:rPr>
          <w:lang w:val="de-DE"/>
        </w:rPr>
        <w:t>Përdoruesi</w:t>
      </w:r>
      <w:r w:rsidRPr="00114DC3">
        <w:rPr>
          <w:lang w:val="de-DE"/>
        </w:rPr>
        <w:t>t të kartës gjatë pagesave online me kartë, përpara se të përpunojë kërkesën për autorizim të transaksionit, me qëllim siguri më të madhe të pagesave online.</w:t>
      </w:r>
    </w:p>
    <w:p w:rsidR="000A6B36" w:rsidRPr="00114DC3" w:rsidRDefault="000A6B36" w:rsidP="000A6B36">
      <w:pPr>
        <w:numPr>
          <w:ilvl w:val="0"/>
          <w:numId w:val="17"/>
        </w:numPr>
        <w:spacing w:after="52"/>
        <w:ind w:right="0" w:hanging="360"/>
        <w:rPr>
          <w:lang w:val="de-DE"/>
        </w:rPr>
      </w:pPr>
      <w:r w:rsidRPr="00114DC3">
        <w:rPr>
          <w:b/>
          <w:lang w:val="de-DE"/>
        </w:rPr>
        <w:t xml:space="preserve">Karakteristikat e sigurisë së përdoruesit të kartës së pagesës - </w:t>
      </w:r>
      <w:r w:rsidRPr="00114DC3">
        <w:rPr>
          <w:lang w:val="de-DE"/>
        </w:rPr>
        <w:t>karakteristikat personale që Banka i ofron Përdoruesit të Kartës për qëllime autentifikimi, të tilla si numri i kartës, data e vlefshmërisë/skadimit, kodi CVC2/CVV2, kodi PIN dhe kodi OTP;</w:t>
      </w:r>
    </w:p>
    <w:p w:rsidR="00B37124" w:rsidRPr="00114DC3" w:rsidRDefault="0084048F" w:rsidP="000A6B36">
      <w:pPr>
        <w:numPr>
          <w:ilvl w:val="0"/>
          <w:numId w:val="17"/>
        </w:numPr>
        <w:spacing w:after="52"/>
        <w:ind w:right="0"/>
        <w:rPr>
          <w:lang w:val="de-DE"/>
        </w:rPr>
      </w:pPr>
      <w:r w:rsidRPr="00114DC3">
        <w:rPr>
          <w:b/>
          <w:lang w:val="de-DE"/>
        </w:rPr>
        <w:t>Card on file</w:t>
      </w:r>
      <w:r w:rsidRPr="00114DC3">
        <w:rPr>
          <w:lang w:val="de-DE"/>
        </w:rPr>
        <w:t xml:space="preserve"> </w:t>
      </w:r>
      <w:r w:rsidR="000A6B36" w:rsidRPr="00114DC3">
        <w:rPr>
          <w:lang w:val="de-DE"/>
        </w:rPr>
        <w:t>Transaksione pagese me kartë të regjistruar/seri transaksionesh pagese - transaksione ku Përdoruesi, kur kryen transaksionin e parë me një tregtar të caktuar, i jep tregtarit pëlqimin për të ruajtur të dhënat e kartës së tij me qëllim kryerjen e transaksioneve të ardhshme. Shembuj të këtij lloji transaksionesh janë pagesat e përsëritura, gjobat, komisioni për rezervime të anuluara mbas koh</w:t>
      </w:r>
      <w:r w:rsidR="000A6B36">
        <w:rPr>
          <w:lang w:val="sq-AL"/>
        </w:rPr>
        <w:t>ës</w:t>
      </w:r>
      <w:r w:rsidR="000A6B36" w:rsidRPr="00114DC3">
        <w:rPr>
          <w:lang w:val="de-DE"/>
        </w:rPr>
        <w:t xml:space="preserve"> së parashikuar, etj.;</w:t>
      </w:r>
    </w:p>
    <w:p w:rsidR="000A6B36" w:rsidRPr="00114DC3" w:rsidRDefault="0084048F" w:rsidP="000A6B36">
      <w:pPr>
        <w:numPr>
          <w:ilvl w:val="0"/>
          <w:numId w:val="17"/>
        </w:numPr>
        <w:spacing w:after="101"/>
        <w:ind w:right="0" w:hanging="360"/>
        <w:rPr>
          <w:lang w:val="de-DE"/>
        </w:rPr>
      </w:pPr>
      <w:r w:rsidRPr="00114DC3">
        <w:rPr>
          <w:b/>
          <w:lang w:val="de-DE"/>
        </w:rPr>
        <w:t>Recurring</w:t>
      </w:r>
      <w:r w:rsidRPr="00114DC3">
        <w:rPr>
          <w:lang w:val="de-DE"/>
        </w:rPr>
        <w:t xml:space="preserve"> </w:t>
      </w:r>
      <w:r w:rsidR="000A6B36" w:rsidRPr="00114DC3">
        <w:rPr>
          <w:lang w:val="de-DE"/>
        </w:rPr>
        <w:t xml:space="preserve">Transaksione pagese (periodike)/seri transaksionesh pagese – transaksione ku Përdoruesi i </w:t>
      </w:r>
      <w:r w:rsidR="000A6B36" w:rsidRPr="00114DC3">
        <w:rPr>
          <w:lang w:val="de-DE"/>
        </w:rPr>
        <w:lastRenderedPageBreak/>
        <w:t>Kartës jep pëlqimin për ekzekutimin e transaksioneve duke pranuar fillimisht termat dhe kushtet për ekzekutimin e transaksioneve automatike të pagesës me një shumë të paracaktuar për një periudhë të caktuar (ditore, javore, mujore, tremujore, vjetore, etj.). Shembuj të këtij lloji transaksionesh janë abonimet, anëtarësimet, këstet, pagesat e përsëritura, etj.;</w:t>
      </w:r>
    </w:p>
    <w:p w:rsidR="000A6B36" w:rsidRPr="00114DC3" w:rsidRDefault="000A6B36" w:rsidP="000A6B36">
      <w:pPr>
        <w:numPr>
          <w:ilvl w:val="0"/>
          <w:numId w:val="17"/>
        </w:numPr>
        <w:spacing w:after="101"/>
        <w:ind w:right="0" w:hanging="360"/>
        <w:rPr>
          <w:lang w:val="de-DE"/>
        </w:rPr>
      </w:pPr>
      <w:r w:rsidRPr="00114DC3">
        <w:rPr>
          <w:b/>
          <w:lang w:val="de-DE"/>
        </w:rPr>
        <w:t xml:space="preserve">Autorizimi </w:t>
      </w:r>
      <w:r w:rsidRPr="00114DC3">
        <w:rPr>
          <w:lang w:val="de-DE"/>
        </w:rPr>
        <w:t>- një procedurë që verifikon nëse përdoruesi i shërbimit të pagesave ose ofruesi i shërbimit të pagesave ka të drejtë të kryejë veprime të caktuara;</w:t>
      </w:r>
    </w:p>
    <w:p w:rsidR="004B4188" w:rsidRPr="00114DC3" w:rsidRDefault="004B4188" w:rsidP="004B4188">
      <w:pPr>
        <w:numPr>
          <w:ilvl w:val="0"/>
          <w:numId w:val="17"/>
        </w:numPr>
        <w:spacing w:after="79"/>
        <w:ind w:right="0" w:hanging="360"/>
        <w:rPr>
          <w:lang w:val="de-DE"/>
        </w:rPr>
      </w:pPr>
      <w:r w:rsidRPr="00114DC3">
        <w:rPr>
          <w:b/>
          <w:lang w:val="de-DE"/>
        </w:rPr>
        <w:t xml:space="preserve">Autentifikimi - </w:t>
      </w:r>
      <w:r w:rsidRPr="00114DC3">
        <w:rPr>
          <w:lang w:val="de-DE"/>
        </w:rPr>
        <w:t>një procedurë që i lejon Bankës të konfirmojë identitetin e Përdoruesit të Kartës ose përdorimin e vlefshëm të një karte, duke përfshirë përdorimin e kredencialeve të tij;</w:t>
      </w:r>
    </w:p>
    <w:p w:rsidR="004B4188" w:rsidRPr="00114DC3" w:rsidRDefault="004B4188" w:rsidP="004B4188">
      <w:pPr>
        <w:numPr>
          <w:ilvl w:val="0"/>
          <w:numId w:val="17"/>
        </w:numPr>
        <w:spacing w:after="8"/>
        <w:ind w:right="0" w:hanging="360"/>
        <w:rPr>
          <w:lang w:val="de-DE"/>
        </w:rPr>
      </w:pPr>
      <w:r w:rsidRPr="00114DC3">
        <w:rPr>
          <w:b/>
          <w:lang w:val="de-DE"/>
        </w:rPr>
        <w:t>Pëlqimi për të ekzekutuar një transaksion pagese me kartë -</w:t>
      </w:r>
      <w:r w:rsidRPr="00114DC3">
        <w:rPr>
          <w:lang w:val="de-DE"/>
        </w:rPr>
        <w:t xml:space="preserve"> është një veprim me të cilin Përdoruesi i Kartës konfirmon ekzekutimin e një transaksioni pagese ose një serie transaksionesh pagese me kartë;</w:t>
      </w:r>
    </w:p>
    <w:p w:rsidR="004B4188" w:rsidRPr="00114DC3" w:rsidRDefault="004B4188" w:rsidP="004B4188">
      <w:pPr>
        <w:numPr>
          <w:ilvl w:val="0"/>
          <w:numId w:val="17"/>
        </w:numPr>
        <w:spacing w:after="8"/>
        <w:ind w:right="0" w:hanging="360"/>
        <w:rPr>
          <w:lang w:val="de-DE"/>
        </w:rPr>
      </w:pPr>
      <w:r w:rsidRPr="00114DC3">
        <w:rPr>
          <w:b/>
          <w:lang w:val="de-DE"/>
        </w:rPr>
        <w:t xml:space="preserve">ATM - </w:t>
      </w:r>
      <w:r w:rsidRPr="00114DC3">
        <w:rPr>
          <w:lang w:val="de-DE"/>
        </w:rPr>
        <w:t>një pajisje elektromekanike që u lejon përdoruesve të autorizuar të tërheqin para nga llogaritë dhe/ose u ofron atyre qasje në shërbime të tjera;</w:t>
      </w:r>
    </w:p>
    <w:p w:rsidR="00946789" w:rsidRPr="00114DC3" w:rsidRDefault="004B4188" w:rsidP="00946789">
      <w:pPr>
        <w:numPr>
          <w:ilvl w:val="0"/>
          <w:numId w:val="17"/>
        </w:numPr>
        <w:spacing w:after="8"/>
        <w:ind w:right="0" w:hanging="360"/>
        <w:rPr>
          <w:lang w:val="de-DE"/>
        </w:rPr>
      </w:pPr>
      <w:r w:rsidRPr="00114DC3">
        <w:rPr>
          <w:b/>
          <w:lang w:val="de-DE"/>
        </w:rPr>
        <w:t xml:space="preserve">Tregtar - </w:t>
      </w:r>
      <w:r w:rsidRPr="00114DC3">
        <w:rPr>
          <w:lang w:val="de-DE"/>
        </w:rPr>
        <w:t>një përfitues i caktuar si marrës i fondeve që i nënshtrohen autorizimit të transferimit të menjëhershëm bazuar në një kërkesë pagese drejtuar një pike shitjeje të tregtarit dhe</w:t>
      </w:r>
    </w:p>
    <w:p w:rsidR="00946789" w:rsidRPr="00114DC3" w:rsidRDefault="00946789" w:rsidP="00946789">
      <w:pPr>
        <w:numPr>
          <w:ilvl w:val="0"/>
          <w:numId w:val="17"/>
        </w:numPr>
        <w:spacing w:after="8"/>
        <w:ind w:right="0" w:hanging="360"/>
        <w:rPr>
          <w:lang w:val="de-DE"/>
        </w:rPr>
      </w:pPr>
      <w:r w:rsidRPr="00114DC3">
        <w:rPr>
          <w:b/>
          <w:lang w:val="de-DE"/>
        </w:rPr>
        <w:t xml:space="preserve">Skema e pagesës me kartë është - </w:t>
      </w:r>
      <w:r w:rsidRPr="00114DC3">
        <w:rPr>
          <w:lang w:val="de-DE"/>
        </w:rPr>
        <w:t>Mastercard® dhe Visa, (në tekstin e mëtejmë: skema e kartave)</w:t>
      </w:r>
    </w:p>
    <w:p w:rsidR="00FA5A5D" w:rsidRPr="00880349" w:rsidRDefault="00FA5A5D" w:rsidP="005960C5">
      <w:pPr>
        <w:pStyle w:val="BodyText"/>
        <w:spacing w:before="165" w:line="276" w:lineRule="auto"/>
        <w:ind w:left="199" w:right="113"/>
      </w:pPr>
      <w:r w:rsidRPr="00880349">
        <w:t>Të gjitha termat që nuk janë të përcaktuara në mënyrë specifike në këto Kushte dhe Kushte të Përgjithshme dhe i referohen shërbimeve dhe shërbimeve të pagesave me karta debiti, shërbime bankare ose shërbime të tjera pagesash kanë kuptimin e përcaktuar me Ligjin për Shërbimet e Pagesave dhe Sistemet e Pagesave si dhe rregulloret përkatëse.</w:t>
      </w:r>
    </w:p>
    <w:p w:rsidR="00946789" w:rsidRPr="00114DC3" w:rsidRDefault="0084048F" w:rsidP="00946789">
      <w:pPr>
        <w:spacing w:after="8"/>
        <w:ind w:left="199" w:right="0"/>
        <w:rPr>
          <w:lang w:val="de-DE"/>
        </w:rPr>
      </w:pPr>
      <w:r w:rsidRPr="00114DC3">
        <w:rPr>
          <w:lang w:val="de-DE"/>
        </w:rPr>
        <w:t xml:space="preserve">   </w:t>
      </w:r>
    </w:p>
    <w:p w:rsidR="00946789" w:rsidRPr="00114DC3" w:rsidRDefault="0084048F" w:rsidP="00946789">
      <w:pPr>
        <w:spacing w:after="8"/>
        <w:ind w:left="199" w:right="0"/>
        <w:rPr>
          <w:lang w:val="de-DE"/>
        </w:rPr>
      </w:pPr>
      <w:r w:rsidRPr="00114DC3">
        <w:rPr>
          <w:b/>
          <w:lang w:val="de-DE"/>
        </w:rPr>
        <w:t xml:space="preserve">3.2. </w:t>
      </w:r>
      <w:r w:rsidR="00DE7110" w:rsidRPr="00114DC3">
        <w:rPr>
          <w:b/>
          <w:lang w:val="de-DE"/>
        </w:rPr>
        <w:t>Lëshimi i një karte pagese</w:t>
      </w:r>
    </w:p>
    <w:p w:rsidR="00B37124" w:rsidRPr="00114DC3" w:rsidRDefault="0084048F" w:rsidP="00946789">
      <w:pPr>
        <w:spacing w:after="8"/>
        <w:ind w:left="199" w:right="0"/>
        <w:rPr>
          <w:lang w:val="de-DE"/>
        </w:rPr>
      </w:pPr>
      <w:r w:rsidRPr="00114DC3">
        <w:rPr>
          <w:b/>
          <w:lang w:val="de-DE"/>
        </w:rPr>
        <w:t xml:space="preserve"> </w:t>
      </w:r>
      <w:r w:rsidRPr="00114DC3">
        <w:rPr>
          <w:lang w:val="de-DE"/>
        </w:rPr>
        <w:t xml:space="preserve"> </w:t>
      </w:r>
    </w:p>
    <w:p w:rsidR="00B37124" w:rsidRPr="00114DC3" w:rsidRDefault="00DE7110">
      <w:pPr>
        <w:spacing w:after="213"/>
        <w:ind w:left="9" w:right="110"/>
        <w:rPr>
          <w:lang w:val="de-DE"/>
        </w:rPr>
      </w:pPr>
      <w:r w:rsidRPr="00114DC3">
        <w:rPr>
          <w:b/>
          <w:lang w:val="de-DE"/>
        </w:rPr>
        <w:lastRenderedPageBreak/>
        <w:t xml:space="preserve">Kartë debiti - </w:t>
      </w:r>
      <w:r w:rsidRPr="00114DC3">
        <w:rPr>
          <w:lang w:val="de-DE"/>
        </w:rPr>
        <w:t>Banka, bazuar në një kërkesë të paraqitur dhe një marrëveshje të nënshkruar për përdorimin e një karte debiti, i lëshon aplikantit një kartë debiti të lidhur me një llogari pagese në MKD,</w:t>
      </w:r>
      <w:r w:rsidRPr="00114DC3">
        <w:rPr>
          <w:b/>
          <w:lang w:val="de-DE"/>
        </w:rPr>
        <w:t xml:space="preserve"> </w:t>
      </w:r>
      <w:r w:rsidRPr="00114DC3">
        <w:rPr>
          <w:lang w:val="de-DE"/>
        </w:rPr>
        <w:t xml:space="preserve">EUR ose USD. Banka, si përjashtim, mund të lëshojë një kartë debiti në një monedhë tjetër përveç atyre të listuara më sipër, për të cilat ka aftësinë teknike për ta bërë këtë, për </w:t>
      </w:r>
      <w:r w:rsidR="006369BB" w:rsidRPr="00114DC3">
        <w:rPr>
          <w:lang w:val="de-DE"/>
        </w:rPr>
        <w:t>Përdoruesi</w:t>
      </w:r>
      <w:r w:rsidRPr="00114DC3">
        <w:rPr>
          <w:lang w:val="de-DE"/>
        </w:rPr>
        <w:t>n e llogarisë, një person fizik ose një person juridik.</w:t>
      </w:r>
      <w:r w:rsidR="0084048F" w:rsidRPr="00114DC3">
        <w:rPr>
          <w:lang w:val="de-DE"/>
        </w:rPr>
        <w:t xml:space="preserve"> </w:t>
      </w:r>
    </w:p>
    <w:p w:rsidR="00B37124" w:rsidRPr="00114DC3" w:rsidRDefault="00DE7110">
      <w:pPr>
        <w:spacing w:after="165"/>
        <w:ind w:left="9" w:right="111"/>
        <w:rPr>
          <w:lang w:val="de-DE"/>
        </w:rPr>
      </w:pPr>
      <w:r w:rsidRPr="00114DC3">
        <w:rPr>
          <w:b/>
          <w:lang w:val="de-DE"/>
        </w:rPr>
        <w:t xml:space="preserve">Kartë krediti - </w:t>
      </w:r>
      <w:r w:rsidRPr="00114DC3">
        <w:rPr>
          <w:lang w:val="de-DE"/>
        </w:rPr>
        <w:t>Banka, bazuar në një kërkesë të paraqitur dhe një marrëveshje të nënshkruar për një kredi revolving që përdoret me një kartë, i miraton aplikantit një kredi revolving me një limit në denarë dhe i lëshon atij një kartë krediti.</w:t>
      </w:r>
      <w:r w:rsidR="0084048F" w:rsidRPr="00114DC3">
        <w:rPr>
          <w:lang w:val="de-DE"/>
        </w:rPr>
        <w:t xml:space="preserve">.  </w:t>
      </w:r>
    </w:p>
    <w:p w:rsidR="00DE7110" w:rsidRPr="00114DC3" w:rsidRDefault="00DE7110">
      <w:pPr>
        <w:spacing w:after="95"/>
        <w:ind w:left="9" w:right="109"/>
        <w:rPr>
          <w:lang w:val="de-DE"/>
        </w:rPr>
      </w:pPr>
      <w:r w:rsidRPr="00114DC3">
        <w:rPr>
          <w:lang w:val="de-DE"/>
        </w:rPr>
        <w:t xml:space="preserve">Karta e pagesës është pronë e Bankës dhe nuk mund të transferohet te një person tjetër. Periudha e vlefshmërisë së kartës është shënuar në pjesën e përparme të saj. Kjo periudhë zgjatet automatikisht dhe llogaria e </w:t>
      </w:r>
      <w:r w:rsidR="006369BB" w:rsidRPr="00114DC3">
        <w:rPr>
          <w:lang w:val="de-DE"/>
        </w:rPr>
        <w:t>Përdoruesi</w:t>
      </w:r>
      <w:r w:rsidRPr="00114DC3">
        <w:rPr>
          <w:lang w:val="de-DE"/>
        </w:rPr>
        <w:t>t të Kartës debitohet me tarifat dhe kostot e nevojshme për rinovimin e kartës, në përputhje me Tarifën e Bankës. Banka rezervon të drejtën të mos e zgjasë periudhën e vlefshmërisë së kartës, pa shpjeguar arsyet.</w:t>
      </w:r>
    </w:p>
    <w:p w:rsidR="00403F5D" w:rsidRDefault="00403F5D" w:rsidP="00403F5D">
      <w:pPr>
        <w:pStyle w:val="BodyText"/>
        <w:spacing w:before="157" w:line="259" w:lineRule="auto"/>
        <w:ind w:left="0" w:right="40"/>
      </w:pPr>
      <w:r>
        <w:t xml:space="preserve">Nëse Përdoruesi i Kartës synon të mbyllë kartën, ajo duhet të bëhet përpara ditës kalendarike të 45-të, e llogaritur pas ditës së fundit të muajit të përcaktuar si vlefshmëria </w:t>
      </w:r>
      <w:r w:rsidR="009C7D51">
        <w:t>e kartës, duke dërguar një kërkesë</w:t>
      </w:r>
      <w:r>
        <w:t xml:space="preserve"> Bankës </w:t>
      </w:r>
      <w:r w:rsidR="009C7D51">
        <w:t xml:space="preserve">dhe duhet </w:t>
      </w:r>
      <w:r>
        <w:t>të kthejë kartën. Karta çaktivizohet sipas procedurave të Bankës.</w:t>
      </w:r>
    </w:p>
    <w:p w:rsidR="00403F5D" w:rsidRDefault="00403F5D" w:rsidP="00403F5D">
      <w:pPr>
        <w:pStyle w:val="BodyText"/>
        <w:spacing w:before="157" w:line="259" w:lineRule="auto"/>
        <w:ind w:left="0" w:right="40"/>
      </w:pPr>
    </w:p>
    <w:p w:rsidR="00B37124" w:rsidRPr="00114DC3" w:rsidRDefault="006369BB">
      <w:pPr>
        <w:spacing w:after="268"/>
        <w:ind w:left="9" w:right="0"/>
        <w:rPr>
          <w:lang w:val="sq-AL"/>
        </w:rPr>
      </w:pPr>
      <w:r w:rsidRPr="00114DC3">
        <w:rPr>
          <w:lang w:val="sq-AL"/>
        </w:rPr>
        <w:t>Përdoruesi</w:t>
      </w:r>
      <w:r w:rsidR="00403F5D" w:rsidRPr="00114DC3">
        <w:rPr>
          <w:lang w:val="sq-AL"/>
        </w:rPr>
        <w:t xml:space="preserve"> i kartës ka të drejtë të kryejë pagesa pa para në dorë dhe të tërheqë para në dorë duke përdorur kartën deri në limitet e përcaktuara nga Banka.</w:t>
      </w:r>
      <w:r w:rsidR="009C7D51" w:rsidRPr="00114DC3">
        <w:rPr>
          <w:lang w:val="sq-AL"/>
        </w:rPr>
        <w:t xml:space="preserve"> Banka mund të ndryshojë në mënyrë të njëanshme limitet e kartës së debitit.</w:t>
      </w:r>
    </w:p>
    <w:p w:rsidR="00B37124" w:rsidRPr="00114DC3" w:rsidRDefault="0084048F">
      <w:pPr>
        <w:pStyle w:val="Heading2"/>
        <w:spacing w:after="168"/>
        <w:ind w:left="19"/>
        <w:rPr>
          <w:lang w:val="sq-AL"/>
        </w:rPr>
      </w:pPr>
      <w:r w:rsidRPr="00114DC3">
        <w:rPr>
          <w:lang w:val="sq-AL"/>
        </w:rPr>
        <w:t xml:space="preserve">3.3. </w:t>
      </w:r>
      <w:r w:rsidR="00403F5D" w:rsidRPr="00114DC3">
        <w:rPr>
          <w:lang w:val="sq-AL"/>
        </w:rPr>
        <w:t>Transaksionet e pagesave me karta</w:t>
      </w:r>
    </w:p>
    <w:p w:rsidR="009C7D51" w:rsidRPr="00114DC3" w:rsidRDefault="009C7D51">
      <w:pPr>
        <w:ind w:left="9" w:right="0"/>
        <w:rPr>
          <w:lang w:val="sq-AL"/>
        </w:rPr>
      </w:pPr>
      <w:r w:rsidRPr="00114DC3">
        <w:rPr>
          <w:lang w:val="sq-AL"/>
        </w:rPr>
        <w:t xml:space="preserve">Karta pagesore e Bankës është një instrument universal për pagesën e mallrave dhe shërbimeve, për tërheqjen e parave të gatshme nga bankomatët dhe në të gjitha pikat e pagesës që mbajnë shenjën Mastercard®/Visa në vend dhe jashtë vendit. Karta e debitit mund të përdoret edhe për të depozituar para të gatshme në llogarinë pagesore në denarë </w:t>
      </w:r>
      <w:r w:rsidRPr="00114DC3">
        <w:rPr>
          <w:lang w:val="sq-AL"/>
        </w:rPr>
        <w:lastRenderedPageBreak/>
        <w:t>me të cilën është e lidhur karta, në bankomatët e Bankës ku është i mundësuar ky shërbim. Depozitimi i parave të gatshme në bankomat është i mundësuar vetëm për kartat e debitit të lidhura me një llogari në denarë.</w:t>
      </w:r>
    </w:p>
    <w:p w:rsidR="00603127" w:rsidRPr="00114DC3" w:rsidRDefault="00603127">
      <w:pPr>
        <w:ind w:left="9" w:right="0"/>
        <w:rPr>
          <w:lang w:val="sq-AL"/>
        </w:rPr>
      </w:pPr>
      <w:r w:rsidRPr="00114DC3">
        <w:rPr>
          <w:lang w:val="sq-AL"/>
        </w:rPr>
        <w:t>Karta e pagesës mund të përdoret ekskluzivisht nga personi në emër të të cilit është lëshuar karta, deri në datën e skadimit të treguar në pjesën e përparme të saj. Karta nuk mund të huazohet, transferohet ose ofrohet palëve të treta në asnjë mënyrë tjetër. Karakteristikat e sigurisë së përdoruesit të kartës së pagesës, d.m.th. numri i kartës, data e skadimit, kodi CVC2/CVV2 dhe OTP nuk duhet t'u zbulohen palëve të treta.</w:t>
      </w:r>
    </w:p>
    <w:p w:rsidR="00603127" w:rsidRPr="00114DC3" w:rsidRDefault="00603127">
      <w:pPr>
        <w:ind w:left="9" w:right="0"/>
        <w:rPr>
          <w:lang w:val="sq-AL"/>
        </w:rPr>
      </w:pPr>
      <w:r w:rsidRPr="00114DC3">
        <w:rPr>
          <w:lang w:val="sq-AL"/>
        </w:rPr>
        <w:t>Fondet përdoren nga Përdoruesi i Kartës me një kartë pagese, në</w:t>
      </w:r>
      <w:r w:rsidR="00F72442" w:rsidRPr="00114DC3">
        <w:rPr>
          <w:lang w:val="sq-AL"/>
        </w:rPr>
        <w:t xml:space="preserve"> përputhje me Kushtet</w:t>
      </w:r>
      <w:r w:rsidRPr="00114DC3">
        <w:rPr>
          <w:lang w:val="sq-AL"/>
        </w:rPr>
        <w:t xml:space="preserve"> e Përgjithshme dhe dispozitat e Marrëveshjes.</w:t>
      </w:r>
    </w:p>
    <w:p w:rsidR="00603127" w:rsidRPr="00114DC3" w:rsidRDefault="00603127">
      <w:pPr>
        <w:ind w:left="9" w:right="0"/>
        <w:rPr>
          <w:lang w:val="de-DE"/>
        </w:rPr>
      </w:pPr>
      <w:r w:rsidRPr="00114DC3">
        <w:rPr>
          <w:lang w:val="de-DE"/>
        </w:rPr>
        <w:t>Banka përcakton limite ditore p</w:t>
      </w:r>
      <w:r w:rsidR="00F72442" w:rsidRPr="00114DC3">
        <w:rPr>
          <w:lang w:val="de-DE"/>
        </w:rPr>
        <w:t>ër përdorimin e kartës. Përdoruesi</w:t>
      </w:r>
      <w:r w:rsidRPr="00114DC3">
        <w:rPr>
          <w:lang w:val="de-DE"/>
        </w:rPr>
        <w:t xml:space="preserve"> i kartës informohet për limitet ditore kur aplikon për kartën. Banka rezervon të drejtën për të ndryshuar shumën e limiteve ditore.</w:t>
      </w:r>
    </w:p>
    <w:p w:rsidR="008646B2" w:rsidRPr="00114DC3" w:rsidRDefault="006369BB">
      <w:pPr>
        <w:ind w:left="9" w:right="0"/>
        <w:rPr>
          <w:lang w:val="de-DE"/>
        </w:rPr>
      </w:pPr>
      <w:r w:rsidRPr="00114DC3">
        <w:rPr>
          <w:lang w:val="de-DE"/>
        </w:rPr>
        <w:t>Përdoruesi</w:t>
      </w:r>
      <w:r w:rsidR="008646B2" w:rsidRPr="00114DC3">
        <w:rPr>
          <w:lang w:val="de-DE"/>
        </w:rPr>
        <w:t xml:space="preserve"> i Kartës, kur aplikon për një kartë, mund të specifikojë limite ditore që ndryshojnë nga limitet e përcaktuara nga Banka. Limitet ditore mund të ndryshohen me kërkesë të </w:t>
      </w:r>
      <w:r w:rsidRPr="00114DC3">
        <w:rPr>
          <w:lang w:val="de-DE"/>
        </w:rPr>
        <w:t>Përdoruesi</w:t>
      </w:r>
      <w:r w:rsidR="008646B2" w:rsidRPr="00114DC3">
        <w:rPr>
          <w:lang w:val="de-DE"/>
        </w:rPr>
        <w:t>t të Kartës në varësi të nevojave të tij për përdorimin e kartës, nëpërmjet bankës elektronike ose duke paraqitur një kërkesë me shkrim në Bankë.</w:t>
      </w:r>
    </w:p>
    <w:p w:rsidR="008646B2" w:rsidRPr="00114DC3" w:rsidRDefault="008646B2" w:rsidP="008646B2">
      <w:pPr>
        <w:spacing w:after="31" w:line="276" w:lineRule="auto"/>
        <w:ind w:left="9" w:right="0"/>
        <w:rPr>
          <w:lang w:val="de-DE"/>
        </w:rPr>
      </w:pPr>
      <w:r w:rsidRPr="00114DC3">
        <w:rPr>
          <w:lang w:val="de-DE"/>
        </w:rPr>
        <w:t>Përdorimi i kartës kryhet brenda bilancit të disponueshëm të llogarisë së pagesës/limitit të kreditit, pra brenda limiteve ditore.</w:t>
      </w:r>
    </w:p>
    <w:p w:rsidR="00B37124" w:rsidRPr="00114DC3" w:rsidRDefault="008646B2" w:rsidP="008646B2">
      <w:pPr>
        <w:spacing w:after="31" w:line="276" w:lineRule="auto"/>
        <w:ind w:left="9" w:right="0"/>
        <w:rPr>
          <w:lang w:val="de-DE"/>
        </w:rPr>
      </w:pPr>
      <w:r w:rsidRPr="00114DC3">
        <w:rPr>
          <w:lang w:val="de-DE"/>
        </w:rPr>
        <w:t xml:space="preserve">Kur përdoret karta në terminalet POS që lexojnë një shirit magnetik dhe/ose çip, </w:t>
      </w:r>
      <w:r w:rsidR="006369BB" w:rsidRPr="00114DC3">
        <w:rPr>
          <w:lang w:val="de-DE"/>
        </w:rPr>
        <w:t>Përdoruesi</w:t>
      </w:r>
      <w:r w:rsidRPr="00114DC3">
        <w:rPr>
          <w:lang w:val="de-DE"/>
        </w:rPr>
        <w:t xml:space="preserve"> i kartës konfirmon shumën e pagesës duke nënshkruar faturën dhe/ose duke përdorur numrin e identifikimit PIN. Banka i jep </w:t>
      </w:r>
      <w:r w:rsidR="006369BB" w:rsidRPr="00114DC3">
        <w:rPr>
          <w:lang w:val="de-DE"/>
        </w:rPr>
        <w:t>Përdoruesi</w:t>
      </w:r>
      <w:r w:rsidRPr="00114DC3">
        <w:rPr>
          <w:lang w:val="de-DE"/>
        </w:rPr>
        <w:t xml:space="preserve">t të kartës numrin e identifikimit PIN dhe ai është i njohur vetëm për </w:t>
      </w:r>
      <w:r w:rsidR="006369BB" w:rsidRPr="00114DC3">
        <w:rPr>
          <w:lang w:val="de-DE"/>
        </w:rPr>
        <w:t>Përdoruesi</w:t>
      </w:r>
      <w:r w:rsidRPr="00114DC3">
        <w:rPr>
          <w:lang w:val="de-DE"/>
        </w:rPr>
        <w:t xml:space="preserve">n e kartës. Kodi PIN është një kombinim prej katër shifrash dhe ka efektin e një firme ligjërisht të vlefshme dhe është rreptësisht konfidencial. </w:t>
      </w:r>
      <w:r w:rsidR="006369BB" w:rsidRPr="00114DC3">
        <w:rPr>
          <w:lang w:val="de-DE"/>
        </w:rPr>
        <w:t>Përdoruesi</w:t>
      </w:r>
      <w:r w:rsidRPr="00114DC3">
        <w:rPr>
          <w:lang w:val="de-DE"/>
        </w:rPr>
        <w:t xml:space="preserve"> i kartës nuk duhet ta zbulojë kodin PIN, ta shkruajë atë në kartë ose në dokumente të tjera, madje as në një renditje të ndryshme. </w:t>
      </w:r>
      <w:r w:rsidR="006369BB" w:rsidRPr="00114DC3">
        <w:rPr>
          <w:lang w:val="de-DE"/>
        </w:rPr>
        <w:t>Përdoruesi</w:t>
      </w:r>
      <w:r w:rsidRPr="00114DC3">
        <w:rPr>
          <w:lang w:val="de-DE"/>
        </w:rPr>
        <w:t xml:space="preserve"> i kartës është i detyruar ta mësojë </w:t>
      </w:r>
      <w:r w:rsidRPr="00114DC3">
        <w:rPr>
          <w:lang w:val="de-DE"/>
        </w:rPr>
        <w:lastRenderedPageBreak/>
        <w:t>përmendësh kodin PIN pas marrjes dhe ta shkatërrojë atë menjëherë. Dëmi i shkaktuar nga keqpërdorimi i kartës dhe PIN-it është përgjegjësi e Përdoruesit të Kartës.</w:t>
      </w:r>
    </w:p>
    <w:p w:rsidR="008646B2" w:rsidRPr="00114DC3" w:rsidRDefault="008646B2">
      <w:pPr>
        <w:ind w:left="9" w:right="0"/>
        <w:rPr>
          <w:lang w:val="de-DE"/>
        </w:rPr>
      </w:pPr>
      <w:r w:rsidRPr="00114DC3">
        <w:rPr>
          <w:lang w:val="de-DE"/>
        </w:rPr>
        <w:t xml:space="preserve">Kur përdor kartën për të paguar mallra dhe shërbime në terminalet POS, </w:t>
      </w:r>
      <w:r w:rsidR="006369BB" w:rsidRPr="00114DC3">
        <w:rPr>
          <w:lang w:val="de-DE"/>
        </w:rPr>
        <w:t>Përdoruesi</w:t>
      </w:r>
      <w:r w:rsidRPr="00114DC3">
        <w:rPr>
          <w:lang w:val="de-DE"/>
        </w:rPr>
        <w:t xml:space="preserve"> i Kartës është i detyruar të kontrollojë fakturën që i është dhënë nga tregtari dhe, nëse është e nevojshme, ta </w:t>
      </w:r>
      <w:r w:rsidR="001318FF" w:rsidRPr="00114DC3">
        <w:rPr>
          <w:lang w:val="de-DE"/>
        </w:rPr>
        <w:t>nënshkruajë atë. Firma në faturë</w:t>
      </w:r>
      <w:r w:rsidRPr="00114DC3">
        <w:rPr>
          <w:lang w:val="de-DE"/>
        </w:rPr>
        <w:t xml:space="preserve"> duhet të jetë e njëjtë me nënshkrimin në pjesën e pasme të kartës. Tregtari ka të drejtë të kërkojë konfirmim të identitetit personal nga </w:t>
      </w:r>
      <w:r w:rsidR="006369BB" w:rsidRPr="00114DC3">
        <w:rPr>
          <w:lang w:val="de-DE"/>
        </w:rPr>
        <w:t>Përdoruesi</w:t>
      </w:r>
      <w:r w:rsidRPr="00114DC3">
        <w:rPr>
          <w:lang w:val="de-DE"/>
        </w:rPr>
        <w:t xml:space="preserve"> i Kartës.</w:t>
      </w:r>
    </w:p>
    <w:p w:rsidR="001318FF" w:rsidRDefault="001318FF" w:rsidP="001318FF">
      <w:pPr>
        <w:pStyle w:val="BodyText"/>
        <w:spacing w:before="160" w:line="259" w:lineRule="auto"/>
        <w:ind w:right="114"/>
      </w:pPr>
      <w:r w:rsidRPr="00E558BE">
        <w:t>Kur paguani online, në vend të nënshkrimit, në shumicën e rasteve përdoren CVV/CVC dhe OTP - një fjalëkalim një herë që merret me mesazh SMS në një numër telefoni celular të regjistruar në Bankë dhe është i vlefshëm vetëm për transaksi</w:t>
      </w:r>
      <w:r>
        <w:t>onin specifik te tregtarët. që</w:t>
      </w:r>
      <w:r w:rsidRPr="00E558BE">
        <w:t xml:space="preserve"> marrë pjesë në programet Mastercard ID Check dhe Visa Secure.</w:t>
      </w:r>
    </w:p>
    <w:p w:rsidR="001318FF" w:rsidRPr="00E558BE" w:rsidRDefault="001318FF" w:rsidP="001318FF">
      <w:pPr>
        <w:pStyle w:val="BodyText"/>
        <w:spacing w:before="160" w:line="259" w:lineRule="auto"/>
        <w:ind w:right="114"/>
      </w:pPr>
    </w:p>
    <w:p w:rsidR="001318FF" w:rsidRDefault="001318FF" w:rsidP="001318FF">
      <w:pPr>
        <w:pStyle w:val="BodyText"/>
        <w:spacing w:before="160" w:line="259" w:lineRule="auto"/>
        <w:ind w:right="114"/>
      </w:pPr>
      <w:r w:rsidRPr="00E558BE">
        <w:t>Duke nënshkruar shënimin ose duke futur kodin PIN ose duke komunikuar numrin e kartës, CVV/CVC dhe OTP (tek tregtarët që marrin pjesë në programet Mastercard IDCheck dhe VisaSecure), Përdoruesi i Kartës konfirmon shumën e pagesës dhe autorizon Bankën të debitojë llogarinë e pagesës dhe të miratojë llogaria tregtare me shumën e pagesës.</w:t>
      </w:r>
      <w:r>
        <w:t xml:space="preserve"> Gjatë kryerjes të</w:t>
      </w:r>
      <w:r w:rsidRPr="001318FF">
        <w:t xml:space="preserve"> pagesa</w:t>
      </w:r>
      <w:r>
        <w:t>ve</w:t>
      </w:r>
      <w:r w:rsidRPr="001318FF">
        <w:t xml:space="preserve"> online te tregtarët që nuk marrin pjesë në programet Mastercard ID Check dhe Visa Secure, pra te tregtarët që nuk kërkojnë futjen e një OTP-je, </w:t>
      </w:r>
      <w:r w:rsidR="006369BB">
        <w:t>Përdoruesi</w:t>
      </w:r>
      <w:r w:rsidRPr="001318FF">
        <w:t xml:space="preserve"> i Kartës jep pëlqimin për pagesën duke futur/raportuar numrin e kartës, datën e skadimit të kartës dhe/ose kodin CVV/CVC.</w:t>
      </w:r>
      <w:r w:rsidR="0084048F">
        <w:t>.</w:t>
      </w:r>
    </w:p>
    <w:p w:rsidR="00B37124" w:rsidRDefault="0084048F" w:rsidP="001318FF">
      <w:pPr>
        <w:pStyle w:val="BodyText"/>
        <w:spacing w:before="160" w:line="259" w:lineRule="auto"/>
        <w:ind w:right="114"/>
      </w:pPr>
      <w:r>
        <w:t xml:space="preserve">  </w:t>
      </w:r>
    </w:p>
    <w:p w:rsidR="001318FF" w:rsidRPr="00114DC3" w:rsidRDefault="001318FF">
      <w:pPr>
        <w:ind w:left="9" w:right="0"/>
        <w:rPr>
          <w:lang w:val="sq-AL"/>
        </w:rPr>
      </w:pPr>
      <w:r w:rsidRPr="00114DC3">
        <w:rPr>
          <w:lang w:val="sq-AL"/>
        </w:rPr>
        <w:t>Për pagesat e bëra me telefon, Përdoruesi i Kartës jep pëlqimin për kryerjen e pagesave duke dhënë të dhënat e kartës, përkatësisht: numrin e kartës, datën e skadimit të kartës dhe/ose kodin CVC2/CVV2.</w:t>
      </w:r>
    </w:p>
    <w:p w:rsidR="00B37124" w:rsidRPr="00114DC3" w:rsidRDefault="001318FF">
      <w:pPr>
        <w:ind w:left="9" w:right="0"/>
        <w:rPr>
          <w:lang w:val="sq-AL"/>
        </w:rPr>
      </w:pPr>
      <w:r w:rsidRPr="00114DC3">
        <w:rPr>
          <w:lang w:val="sq-AL"/>
        </w:rPr>
        <w:t xml:space="preserve">Në rastin e kryerjes të card on file ose </w:t>
      </w:r>
      <w:r w:rsidR="00066E33" w:rsidRPr="00114DC3">
        <w:rPr>
          <w:lang w:val="sq-AL"/>
        </w:rPr>
        <w:t>recurring</w:t>
      </w:r>
      <w:r w:rsidRPr="00114DC3">
        <w:rPr>
          <w:lang w:val="sq-AL"/>
        </w:rPr>
        <w:t xml:space="preserve"> </w:t>
      </w:r>
      <w:r w:rsidR="00066E33" w:rsidRPr="00114DC3">
        <w:rPr>
          <w:lang w:val="sq-AL"/>
        </w:rPr>
        <w:t>transakcione</w:t>
      </w:r>
      <w:r w:rsidRPr="00114DC3">
        <w:rPr>
          <w:lang w:val="sq-AL"/>
        </w:rPr>
        <w:t xml:space="preserve">, konsiderohet se </w:t>
      </w:r>
      <w:r w:rsidR="006369BB" w:rsidRPr="00114DC3">
        <w:rPr>
          <w:lang w:val="sq-AL"/>
        </w:rPr>
        <w:t>Përdoruesi</w:t>
      </w:r>
      <w:r w:rsidRPr="00114DC3">
        <w:rPr>
          <w:lang w:val="sq-AL"/>
        </w:rPr>
        <w:t xml:space="preserve"> i Kartës jep pëlqimin për ekzekutimin e transaksioneve/pagesave thjesht duke i dhënë pëlqimin tregtarit për të ruajtur kartën me qëllim të ekzekutimit të transaksioneve të ardhshme, d.m.th. për ekzekutimin e transaksioneve automatike të pagesave.</w:t>
      </w:r>
      <w:r w:rsidR="00686792" w:rsidRPr="00114DC3">
        <w:rPr>
          <w:lang w:val="sq-AL"/>
        </w:rPr>
        <w:t xml:space="preserve"> </w:t>
      </w:r>
      <w:r w:rsidR="006369BB" w:rsidRPr="00114DC3">
        <w:rPr>
          <w:lang w:val="sq-AL"/>
        </w:rPr>
        <w:lastRenderedPageBreak/>
        <w:t>Përdoruesi</w:t>
      </w:r>
      <w:r w:rsidR="00883547" w:rsidRPr="00114DC3">
        <w:rPr>
          <w:lang w:val="sq-AL"/>
        </w:rPr>
        <w:t xml:space="preserve"> i kartës jep pëlqimin duke kryer një transaksion pagese ose një transaksion financiar për të verifikuar vlefshmërinë e kartës, e cila zakonisht është për një shumë të vogël, për të cilën ai/ajo jep pëlqimin duke futur/raportuar numrin e kartës, datën e skadimit të kartës, kodin CVC2/CVV2 dhe/ose OTP në varësi të faktit nëse tregtari merr pjesë në programet Mastercard ID Check ose Visa Secure.</w:t>
      </w:r>
    </w:p>
    <w:p w:rsidR="00B37124" w:rsidRPr="00114DC3" w:rsidRDefault="00883547" w:rsidP="00883547">
      <w:pPr>
        <w:ind w:left="9" w:right="0"/>
        <w:rPr>
          <w:lang w:val="sq-AL"/>
        </w:rPr>
      </w:pPr>
      <w:r w:rsidRPr="00114DC3">
        <w:rPr>
          <w:lang w:val="sq-AL"/>
        </w:rPr>
        <w:t>Kur përdorni një kartë/ngjitëse pa kontakt për pagesa pa kontakt dhe tërheqje parash, kjo bëhet duke e afruar kartën/ngjitësen ose duke e prekur atë me një pajisje që mbështet teknologjinë pa kontakt. Për pagesat pa kontakt në Republikën e Maqedonisë së Veriut me një shumë deri në 2,000 denarë për kartat Mastercard/3,000 denarë për kartat Visa, nuk kërkohet PIN për të konfirmuar pagesën (kjo shumë mund të ndryshojë në varësi të markës së kartës, pikës së shitjes dhe vendit në të cilin kryhet pagesa).Një PIN është i nevojshëm për të konfirmuar pagesat mbi këto shuma. Për tërheqjet pa kontakt të parave të gatshme, kërkohet një PIN, pavarësisht nga shuma e transaksionit.</w:t>
      </w:r>
      <w:r w:rsidR="00E75C42" w:rsidRPr="00114DC3">
        <w:rPr>
          <w:lang w:val="sq-AL"/>
        </w:rPr>
        <w:t xml:space="preserve"> Duke e afruar kartën pa kontakt me një terminal POS ose pajisje tjetër për pranimin e kartave pa përdorur një PIN deri në shumat e specifikuara në varësi të markës së kartës, pikës së shitjes dhe vendit në të cilin kryhet pagesa, Përdoruesi i Kartës jep pëlqimin për të kryer pagesën.</w:t>
      </w:r>
    </w:p>
    <w:p w:rsidR="00E75C42" w:rsidRPr="00114DC3" w:rsidRDefault="00E75C42">
      <w:pPr>
        <w:ind w:left="9" w:right="150"/>
        <w:rPr>
          <w:lang w:val="sq-AL"/>
        </w:rPr>
      </w:pPr>
      <w:r w:rsidRPr="00114DC3">
        <w:rPr>
          <w:lang w:val="sq-AL"/>
        </w:rPr>
        <w:t>Kur përdorni kartën për të depozituar para në një ATM, paratë e depozituara do të jenë në dispozicion të Përdoruesit të Kartës sa më shpejt të jetë e mundur pas një transaksioni të përfunduar me sukses.</w:t>
      </w:r>
    </w:p>
    <w:p w:rsidR="00B37124" w:rsidRPr="00114DC3" w:rsidRDefault="00E75C42">
      <w:pPr>
        <w:ind w:left="9" w:right="150"/>
        <w:rPr>
          <w:lang w:val="sq-AL"/>
        </w:rPr>
      </w:pPr>
      <w:r w:rsidRPr="00114DC3">
        <w:rPr>
          <w:lang w:val="sq-AL"/>
        </w:rPr>
        <w:t>Bankomatet lejohen të depozitojnë vetëm kartëmonedha letre dhe polimeri. Nuk lejohen të depozitohen monedha. Nëse Përdoruesi i Kartës fut monedha, ato do të mbahen në bankomat, por shuma e monedhave nuk do të depozitohet në llogarinë e Përdoruesit të Kartës.</w:t>
      </w:r>
      <w:r w:rsidR="0084048F" w:rsidRPr="00114DC3">
        <w:rPr>
          <w:lang w:val="sq-AL"/>
        </w:rPr>
        <w:t xml:space="preserve">.    </w:t>
      </w:r>
    </w:p>
    <w:p w:rsidR="00E75C42" w:rsidRPr="00114DC3" w:rsidRDefault="00E75C42">
      <w:pPr>
        <w:spacing w:after="172"/>
        <w:ind w:left="9" w:right="148"/>
        <w:rPr>
          <w:lang w:val="sq-AL"/>
        </w:rPr>
      </w:pPr>
      <w:r w:rsidRPr="00114DC3">
        <w:rPr>
          <w:lang w:val="sq-AL"/>
        </w:rPr>
        <w:t>Kartëmonedhat që identifikohen si të falsifikuara ose të rreme gjatë depozitimit dhe verifikimit mbahen nga Banka, në përputhje me detyrimin ligjor për të zbuluar dhe tërhequr paratë e falsifikuara.</w:t>
      </w:r>
    </w:p>
    <w:p w:rsidR="00B37124" w:rsidRPr="00114DC3" w:rsidRDefault="00E75C42">
      <w:pPr>
        <w:ind w:left="9" w:right="0"/>
        <w:rPr>
          <w:lang w:val="sq-AL"/>
        </w:rPr>
      </w:pPr>
      <w:r w:rsidRPr="00114DC3">
        <w:rPr>
          <w:lang w:val="sq-AL"/>
        </w:rPr>
        <w:lastRenderedPageBreak/>
        <w:t>Kartëmonedhat që identifikohen si të dëmtuara gjatë depozitimit dhe verifikimit i kthehen Përdoruesit të Kartës pas ekzekutimit të transaksionit dhe nuk depozitohen në llogarinë e pagesës. Shuma që do të depozitohet pas verifikimit të kartëmonedhave shfaqet në ekranin e bankomatit.</w:t>
      </w:r>
    </w:p>
    <w:p w:rsidR="00E75C42" w:rsidRPr="00114DC3" w:rsidRDefault="006369BB">
      <w:pPr>
        <w:ind w:left="9" w:right="0"/>
        <w:rPr>
          <w:lang w:val="sq-AL"/>
        </w:rPr>
      </w:pPr>
      <w:r w:rsidRPr="00114DC3">
        <w:rPr>
          <w:lang w:val="sq-AL"/>
        </w:rPr>
        <w:t>Përdoruesi</w:t>
      </w:r>
      <w:r w:rsidR="00E75C42" w:rsidRPr="00114DC3">
        <w:rPr>
          <w:lang w:val="sq-AL"/>
        </w:rPr>
        <w:t xml:space="preserve"> i kartës merr përsipër, kur blen mallra ose shërbime, të marrë një kopje të regjistrimit të shpenzimeve dhe/ose të nënshkruajë një shënim.</w:t>
      </w:r>
    </w:p>
    <w:p w:rsidR="00E75C42" w:rsidRPr="00114DC3" w:rsidRDefault="006369BB">
      <w:pPr>
        <w:ind w:left="9" w:right="0"/>
        <w:rPr>
          <w:lang w:val="sq-AL"/>
        </w:rPr>
      </w:pPr>
      <w:r w:rsidRPr="00114DC3">
        <w:rPr>
          <w:lang w:val="sq-AL"/>
        </w:rPr>
        <w:t>Përdoruesi</w:t>
      </w:r>
      <w:r w:rsidR="00E75C42" w:rsidRPr="00114DC3">
        <w:rPr>
          <w:lang w:val="sq-AL"/>
        </w:rPr>
        <w:t xml:space="preserve"> i Kartës nuk mund të shesë ose kthejë mallra dhe shërbime të blera me kartë kundrejt kompensimit në para të gatshme.</w:t>
      </w:r>
    </w:p>
    <w:p w:rsidR="002D00E6" w:rsidRPr="00114DC3" w:rsidRDefault="002D00E6">
      <w:pPr>
        <w:ind w:left="9" w:right="0"/>
        <w:rPr>
          <w:lang w:val="sq-AL"/>
        </w:rPr>
      </w:pPr>
      <w:r w:rsidRPr="00114DC3">
        <w:rPr>
          <w:lang w:val="sq-AL"/>
        </w:rPr>
        <w:t>Nuk lejohet përdorimi i kartës për blerjen e përmbajtjeve pornografike, prostitucion, armë, trafikimin e drogës dhe pijeve alkoolike, si dhe për aktivitete të tjera të paligjshme.</w:t>
      </w:r>
    </w:p>
    <w:p w:rsidR="00B37124" w:rsidRPr="00114DC3" w:rsidRDefault="002D00E6">
      <w:pPr>
        <w:ind w:left="9" w:right="0"/>
        <w:rPr>
          <w:lang w:val="sq-AL"/>
        </w:rPr>
      </w:pPr>
      <w:r w:rsidRPr="00114DC3">
        <w:rPr>
          <w:lang w:val="sq-AL"/>
        </w:rPr>
        <w:t>Çdo përdorim i paligjshëm i kartës është përgjegjësi materiale, morale dhe penale e Përdoruesit të Kartës dhe është i dënueshëm me Ligj.</w:t>
      </w:r>
      <w:r w:rsidR="0084048F" w:rsidRPr="00114DC3">
        <w:rPr>
          <w:lang w:val="sq-AL"/>
        </w:rPr>
        <w:t xml:space="preserve">.   </w:t>
      </w:r>
    </w:p>
    <w:p w:rsidR="002D00E6" w:rsidRPr="00114DC3" w:rsidRDefault="002D00E6">
      <w:pPr>
        <w:spacing w:after="212"/>
        <w:ind w:left="9" w:right="114"/>
        <w:rPr>
          <w:lang w:val="sq-AL"/>
        </w:rPr>
      </w:pPr>
      <w:r w:rsidRPr="00114DC3">
        <w:rPr>
          <w:lang w:val="sq-AL"/>
        </w:rPr>
        <w:t>Banka mundet, pa dhënë asnjë arsye, t’i mohojë të drejtën e përdorimit të mëtejshëm të kartës, për të cilën do ta njoftojë Përdoruesin e Kartës. Në një rast të tillë, Përdoruesi i Kartës është i detyruar ta zhvlerësojë kartën me anë të çipit dhe shiritit magnetik dhe ta kthejë atë në Bankë.</w:t>
      </w:r>
    </w:p>
    <w:p w:rsidR="002D00E6" w:rsidRPr="00114DC3" w:rsidRDefault="006369BB">
      <w:pPr>
        <w:spacing w:after="84"/>
        <w:ind w:left="9" w:right="107"/>
        <w:rPr>
          <w:lang w:val="sq-AL"/>
        </w:rPr>
      </w:pPr>
      <w:r w:rsidRPr="00114DC3">
        <w:rPr>
          <w:lang w:val="sq-AL"/>
        </w:rPr>
        <w:t>Përdoruesi</w:t>
      </w:r>
      <w:r w:rsidR="002D00E6" w:rsidRPr="00114DC3">
        <w:rPr>
          <w:lang w:val="sq-AL"/>
        </w:rPr>
        <w:t xml:space="preserve"> i kartës nuk mund ta revokojë transaksionin e pagesës pasi ai të jetë ekzekutuar pa pëlqimin e pranuesit të pagesës.</w:t>
      </w:r>
    </w:p>
    <w:p w:rsidR="00B37124" w:rsidRPr="00114DC3" w:rsidRDefault="002D00E6">
      <w:pPr>
        <w:spacing w:after="84"/>
        <w:ind w:left="9" w:right="107"/>
        <w:rPr>
          <w:lang w:val="sq-AL"/>
        </w:rPr>
      </w:pPr>
      <w:r w:rsidRPr="00114DC3">
        <w:rPr>
          <w:lang w:val="sq-AL"/>
        </w:rPr>
        <w:t>Për përdorimin e një Karte Debiti Premium – Mastercard® World Debit për individë, e cila është e lidhur me një llogari pagese në MKD – (karta kryesore ose shtesë e debitit e Përdoruesit e lidhur me një llogari pagese në MKD), Banka, përveç shërbimeve të ofruara për kartat e debitit për individë, ofron privilegjet e mëposhtme:</w:t>
      </w:r>
      <w:r w:rsidR="0084048F" w:rsidRPr="00114DC3">
        <w:rPr>
          <w:lang w:val="sq-AL"/>
        </w:rPr>
        <w:t>-</w:t>
      </w:r>
      <w:r w:rsidR="0084048F" w:rsidRPr="00114DC3">
        <w:rPr>
          <w:rFonts w:ascii="Arial" w:eastAsia="Arial" w:hAnsi="Arial" w:cs="Arial"/>
          <w:lang w:val="sq-AL"/>
        </w:rPr>
        <w:t xml:space="preserve"> </w:t>
      </w:r>
      <w:r w:rsidRPr="00114DC3">
        <w:rPr>
          <w:lang w:val="sq-AL"/>
        </w:rPr>
        <w:t xml:space="preserve">Kthim parash „Cashback„ në vlerë prej 0.4% të shumës së transaksionit për pagesë pa para në dorë të produkteve dhe shërbimeve në pikat e shitjes ose në internet, brenda ose jashtë vendit. </w:t>
      </w:r>
      <w:r w:rsidR="00350C25" w:rsidRPr="00114DC3">
        <w:rPr>
          <w:lang w:val="sq-AL"/>
        </w:rPr>
        <w:t xml:space="preserve">Kthimi i parave të gatshme Cashback  nuk paguhet për transaksione që lidhen me tërheqjet e parave të </w:t>
      </w:r>
      <w:r w:rsidR="00350C25" w:rsidRPr="00114DC3">
        <w:rPr>
          <w:lang w:val="sq-AL"/>
        </w:rPr>
        <w:lastRenderedPageBreak/>
        <w:t>gatshme, transfertat e fondeve, shitjen/blerjen e çekëve të udhëtarëve, valutave të huaja, metaleve të çmuara, letrave me vlerë, kriptovalutave etj., pagesën e taksave, bastet, shlyerjen e borxheve, si dhe pagesën për shërbime financiare. Pagesa do të bëhet në llogarinë e pagesës me të cilën është lidhur karta, në bazë tremujore;</w:t>
      </w:r>
    </w:p>
    <w:p w:rsidR="00350C25" w:rsidRDefault="00350C25" w:rsidP="00350C25">
      <w:pPr>
        <w:numPr>
          <w:ilvl w:val="0"/>
          <w:numId w:val="18"/>
        </w:numPr>
        <w:spacing w:after="83"/>
        <w:ind w:right="0" w:hanging="286"/>
      </w:pPr>
      <w:r w:rsidRPr="00350C25">
        <w:t>Njoftime</w:t>
      </w:r>
      <w:r>
        <w:t>/notifikime</w:t>
      </w:r>
      <w:r w:rsidRPr="00350C25">
        <w:t xml:space="preserve"> falas përmes bankës mobile të klientit;</w:t>
      </w:r>
    </w:p>
    <w:p w:rsidR="00350C25" w:rsidRDefault="00350C25" w:rsidP="00350C25">
      <w:pPr>
        <w:numPr>
          <w:ilvl w:val="0"/>
          <w:numId w:val="18"/>
        </w:numPr>
        <w:spacing w:after="75"/>
        <w:ind w:right="0" w:hanging="286"/>
      </w:pPr>
      <w:r w:rsidRPr="00350C25">
        <w:t>pa komision për tërheqje parash nga bankomatet e Bankës dhe bankomatet e ofruesve të tjerë të shërbimeve të pagesave në vend; - pa komision për transfertat e kreditit nëpërmjet internetit/bankës mobile (pagesa të brendshme. KIBS dhe MIPS);</w:t>
      </w:r>
    </w:p>
    <w:p w:rsidR="00350C25" w:rsidRPr="00114DC3" w:rsidRDefault="00350C25" w:rsidP="00350C25">
      <w:pPr>
        <w:numPr>
          <w:ilvl w:val="0"/>
          <w:numId w:val="18"/>
        </w:numPr>
        <w:spacing w:after="72"/>
        <w:ind w:right="0" w:hanging="286"/>
        <w:rPr>
          <w:lang w:val="de-DE"/>
        </w:rPr>
      </w:pPr>
      <w:r w:rsidRPr="00114DC3">
        <w:rPr>
          <w:lang w:val="de-DE"/>
        </w:rPr>
        <w:t>pa komision për mbajtjen e një llogarie në denarë për persona fizikë;</w:t>
      </w:r>
    </w:p>
    <w:p w:rsidR="00350C25" w:rsidRPr="00114DC3" w:rsidRDefault="00350C25" w:rsidP="00350C25">
      <w:pPr>
        <w:numPr>
          <w:ilvl w:val="0"/>
          <w:numId w:val="18"/>
        </w:numPr>
        <w:spacing w:after="27"/>
        <w:ind w:right="0" w:hanging="286"/>
        <w:rPr>
          <w:lang w:val="de-DE"/>
        </w:rPr>
      </w:pPr>
      <w:r w:rsidRPr="00114DC3">
        <w:rPr>
          <w:lang w:val="de-DE"/>
        </w:rPr>
        <w:t>pa tarifë anëtarësimi mujore për kartat e tjera të debitit;</w:t>
      </w:r>
    </w:p>
    <w:p w:rsidR="00350C25" w:rsidRPr="00114DC3" w:rsidRDefault="00350C25" w:rsidP="00350C25">
      <w:pPr>
        <w:numPr>
          <w:ilvl w:val="0"/>
          <w:numId w:val="18"/>
        </w:numPr>
        <w:spacing w:after="27"/>
        <w:ind w:right="0" w:hanging="286"/>
        <w:rPr>
          <w:lang w:val="de-DE"/>
        </w:rPr>
      </w:pPr>
      <w:r w:rsidRPr="00114DC3">
        <w:rPr>
          <w:lang w:val="de-DE"/>
        </w:rPr>
        <w:t>pa tarifë për lëshimin/rilëshimin e një karte me afishe pa kontakt dhe - privilegje të mundësuara nga skema e pagesave me kartë, të cilat do të publikohen në faqen e internetit të Bankës.</w:t>
      </w:r>
    </w:p>
    <w:p w:rsidR="00B37124" w:rsidRPr="00114DC3" w:rsidRDefault="0084048F" w:rsidP="00350C25">
      <w:pPr>
        <w:spacing w:after="27"/>
        <w:ind w:left="442" w:right="0"/>
        <w:rPr>
          <w:lang w:val="de-DE"/>
        </w:rPr>
      </w:pPr>
      <w:r w:rsidRPr="00114DC3">
        <w:rPr>
          <w:lang w:val="de-DE"/>
        </w:rPr>
        <w:t xml:space="preserve">   </w:t>
      </w:r>
    </w:p>
    <w:p w:rsidR="00B37124" w:rsidRPr="00114DC3" w:rsidRDefault="00350C25" w:rsidP="00350C25">
      <w:pPr>
        <w:spacing w:after="219"/>
        <w:ind w:left="9" w:right="165"/>
        <w:rPr>
          <w:lang w:val="de-DE"/>
        </w:rPr>
      </w:pPr>
      <w:r w:rsidRPr="00114DC3">
        <w:rPr>
          <w:lang w:val="de-DE"/>
        </w:rPr>
        <w:t>Për përdorimin e një Karte Debiti Premium për persona fizikë, e cila është e lidhur me një llogari pagese në EUR/USD (karta kryesore ose shtesë e debitit e Përdoruesit e lidhur me një llogari pagese në EUR/USD), e cila, përveç shërbimeve të ofruara për kartat e debitit për individët, ofron privilegjet e mëposhtme</w:t>
      </w:r>
      <w:r w:rsidR="0084048F" w:rsidRPr="00114DC3">
        <w:rPr>
          <w:lang w:val="de-DE"/>
        </w:rPr>
        <w:t xml:space="preserve">: </w:t>
      </w:r>
    </w:p>
    <w:p w:rsidR="00B37124" w:rsidRPr="00114DC3" w:rsidRDefault="00350C25" w:rsidP="00293880">
      <w:pPr>
        <w:numPr>
          <w:ilvl w:val="0"/>
          <w:numId w:val="18"/>
        </w:numPr>
        <w:spacing w:after="35"/>
        <w:ind w:right="0" w:hanging="286"/>
        <w:rPr>
          <w:lang w:val="de-DE"/>
        </w:rPr>
      </w:pPr>
      <w:r w:rsidRPr="00114DC3">
        <w:rPr>
          <w:lang w:val="de-DE"/>
        </w:rPr>
        <w:t xml:space="preserve">Pagesë me kthim parash Cashback në vlerë prej 0.4% të shumës së transaksionit për pagesë pa para në dorë të produkteve dhe shërbimeve në pikat e shitjes ose në internet, brenda ose jashtë vendit. </w:t>
      </w:r>
      <w:r w:rsidR="00293880" w:rsidRPr="00114DC3">
        <w:rPr>
          <w:lang w:val="de-DE"/>
        </w:rPr>
        <w:t xml:space="preserve">Cashback nuk paguhet për transaksione që lidhen me tërheqje parash, transferta fondesh, shitje/blerje të çekëve të udhëtarëve, valutave të huaja, metaleve të çmuara, letrave me vlerë, kriptovalutave, etj., pagesën e taksave, bastet, shlyerjen e borxheve, si dhe pagesën për shërbime financiare. Pagesa do të bëhet në llogarinë e pagesës me të cilën është e lidhur karta, në bazë tremujore; - pa komision për tërheqjet e parave të gatshme nga bankomatet e </w:t>
      </w:r>
      <w:r w:rsidR="00293880" w:rsidRPr="00114DC3">
        <w:rPr>
          <w:lang w:val="de-DE"/>
        </w:rPr>
        <w:lastRenderedPageBreak/>
        <w:t>Bankës dhe bankomatet e ofruesve të tjerë të shërbimeve të pagesave në vend;</w:t>
      </w:r>
      <w:r w:rsidR="0084048F" w:rsidRPr="00114DC3">
        <w:rPr>
          <w:lang w:val="de-DE"/>
        </w:rPr>
        <w:t>-</w:t>
      </w:r>
      <w:r w:rsidR="0084048F" w:rsidRPr="00114DC3">
        <w:rPr>
          <w:rFonts w:ascii="Arial" w:eastAsia="Arial" w:hAnsi="Arial" w:cs="Arial"/>
          <w:lang w:val="de-DE"/>
        </w:rPr>
        <w:t xml:space="preserve"> </w:t>
      </w:r>
      <w:r w:rsidR="00293880" w:rsidRPr="00114DC3">
        <w:rPr>
          <w:lang w:val="de-DE"/>
        </w:rPr>
        <w:t>njoftime falas përmes bankës mobile të klientit;</w:t>
      </w:r>
    </w:p>
    <w:p w:rsidR="00B37124" w:rsidRPr="00114DC3" w:rsidRDefault="0084048F">
      <w:pPr>
        <w:spacing w:after="0" w:line="259" w:lineRule="auto"/>
        <w:ind w:left="456" w:right="0"/>
        <w:jc w:val="left"/>
        <w:rPr>
          <w:lang w:val="de-DE"/>
        </w:rPr>
      </w:pPr>
      <w:r w:rsidRPr="00114DC3">
        <w:rPr>
          <w:lang w:val="de-DE"/>
        </w:rPr>
        <w:t xml:space="preserve"> </w:t>
      </w:r>
    </w:p>
    <w:p w:rsidR="00B37124" w:rsidRPr="00114DC3" w:rsidRDefault="00293880" w:rsidP="00293880">
      <w:pPr>
        <w:numPr>
          <w:ilvl w:val="0"/>
          <w:numId w:val="18"/>
        </w:numPr>
        <w:spacing w:after="77"/>
        <w:ind w:right="0" w:hanging="286"/>
        <w:rPr>
          <w:lang w:val="de-DE"/>
        </w:rPr>
      </w:pPr>
      <w:r w:rsidRPr="00114DC3">
        <w:rPr>
          <w:lang w:val="de-DE"/>
        </w:rPr>
        <w:t>pa tarifë për mbajtjen e një llogarie në valutë të një personi fizik</w:t>
      </w:r>
      <w:r w:rsidR="0084048F" w:rsidRPr="00114DC3">
        <w:rPr>
          <w:lang w:val="de-DE"/>
        </w:rPr>
        <w:t xml:space="preserve">;   </w:t>
      </w:r>
    </w:p>
    <w:p w:rsidR="00293880" w:rsidRPr="00114DC3" w:rsidRDefault="00293880" w:rsidP="00293880">
      <w:pPr>
        <w:numPr>
          <w:ilvl w:val="0"/>
          <w:numId w:val="18"/>
        </w:numPr>
        <w:spacing w:after="217"/>
        <w:ind w:right="0" w:hanging="286"/>
        <w:rPr>
          <w:lang w:val="de-DE"/>
        </w:rPr>
      </w:pPr>
      <w:r w:rsidRPr="00114DC3">
        <w:rPr>
          <w:lang w:val="de-DE"/>
        </w:rPr>
        <w:t>pa tarifë anëtarësimi mujore për kartat e tjera të debitit;</w:t>
      </w:r>
    </w:p>
    <w:p w:rsidR="00293880" w:rsidRPr="00114DC3" w:rsidRDefault="00293880" w:rsidP="00293880">
      <w:pPr>
        <w:numPr>
          <w:ilvl w:val="0"/>
          <w:numId w:val="18"/>
        </w:numPr>
        <w:spacing w:after="217"/>
        <w:ind w:right="0" w:hanging="286"/>
        <w:rPr>
          <w:lang w:val="de-DE"/>
        </w:rPr>
      </w:pPr>
      <w:r w:rsidRPr="00114DC3">
        <w:rPr>
          <w:lang w:val="de-DE"/>
        </w:rPr>
        <w:t>pa tarifë për lëshimin/rilëshimin e një karte me afishe pa kontakt dhe</w:t>
      </w:r>
    </w:p>
    <w:p w:rsidR="00293880" w:rsidRPr="00114DC3" w:rsidRDefault="00293880" w:rsidP="00293880">
      <w:pPr>
        <w:numPr>
          <w:ilvl w:val="0"/>
          <w:numId w:val="18"/>
        </w:numPr>
        <w:spacing w:after="217"/>
        <w:ind w:right="0" w:hanging="286"/>
        <w:rPr>
          <w:lang w:val="de-DE"/>
        </w:rPr>
      </w:pPr>
      <w:r w:rsidRPr="00114DC3">
        <w:rPr>
          <w:lang w:val="de-DE"/>
        </w:rPr>
        <w:t>privilegjet e ofruara nga skema e pagesave me kartë, të cilat do të publikohen në faqen e internetit të Bankës.</w:t>
      </w:r>
    </w:p>
    <w:p w:rsidR="00293880" w:rsidRPr="00114DC3" w:rsidRDefault="00293880">
      <w:pPr>
        <w:spacing w:after="35"/>
        <w:ind w:left="9" w:right="0"/>
        <w:rPr>
          <w:lang w:val="de-DE"/>
        </w:rPr>
      </w:pPr>
    </w:p>
    <w:p w:rsidR="00B37124" w:rsidRPr="00114DC3" w:rsidRDefault="00293880">
      <w:pPr>
        <w:spacing w:after="35"/>
        <w:ind w:left="9" w:right="0"/>
        <w:rPr>
          <w:lang w:val="de-DE"/>
        </w:rPr>
      </w:pPr>
      <w:r w:rsidRPr="00114DC3">
        <w:rPr>
          <w:lang w:val="de-DE"/>
        </w:rPr>
        <w:t xml:space="preserve">Përfitimet që lidhen me kartën premium të debitit do t'i vihen në dispozicion Përdoruesit gjatë periudhës së aktivitetit të kartës. </w:t>
      </w:r>
      <w:r w:rsidR="00830094" w:rsidRPr="00114DC3">
        <w:rPr>
          <w:lang w:val="de-DE"/>
        </w:rPr>
        <w:t>Me mbylljen e kartës, përfitimet dhe shërbimet e ofruara për këtë kartë pushojnë, dhe Banka do të aplikojë tarifa për shërbimet për kartat e tjera në përputhje me Tarifën për komisionet të Bankës. Për përdorimin e një karte Mastercard® për të rinj, Banka, përveç shërbimeve të ofruara për kartat e debitit për individë, ofron privilegjet e mëposhtme:</w:t>
      </w:r>
    </w:p>
    <w:p w:rsidR="00830094" w:rsidRPr="00114DC3" w:rsidRDefault="00830094" w:rsidP="00830094">
      <w:pPr>
        <w:numPr>
          <w:ilvl w:val="0"/>
          <w:numId w:val="18"/>
        </w:numPr>
        <w:spacing w:after="172"/>
        <w:ind w:right="0" w:hanging="286"/>
        <w:rPr>
          <w:lang w:val="de-DE"/>
        </w:rPr>
      </w:pPr>
      <w:r w:rsidRPr="00114DC3">
        <w:rPr>
          <w:lang w:val="de-DE"/>
        </w:rPr>
        <w:t>Kartë Mastercard® për të rinj pa tarifë anëtarësimi;</w:t>
      </w:r>
    </w:p>
    <w:p w:rsidR="00830094" w:rsidRPr="00114DC3" w:rsidRDefault="00830094" w:rsidP="00830094">
      <w:pPr>
        <w:numPr>
          <w:ilvl w:val="0"/>
          <w:numId w:val="18"/>
        </w:numPr>
        <w:spacing w:after="80"/>
        <w:ind w:right="0" w:hanging="286"/>
        <w:rPr>
          <w:lang w:val="de-DE"/>
        </w:rPr>
      </w:pPr>
      <w:r w:rsidRPr="00114DC3">
        <w:rPr>
          <w:lang w:val="de-DE"/>
        </w:rPr>
        <w:t>Pa komision për mirëmbajtjen e llogarisë;</w:t>
      </w:r>
    </w:p>
    <w:p w:rsidR="00830094" w:rsidRPr="00114DC3" w:rsidRDefault="00830094" w:rsidP="00830094">
      <w:pPr>
        <w:numPr>
          <w:ilvl w:val="0"/>
          <w:numId w:val="18"/>
        </w:numPr>
        <w:spacing w:after="80"/>
        <w:ind w:right="0" w:hanging="286"/>
        <w:rPr>
          <w:lang w:val="de-DE"/>
        </w:rPr>
      </w:pPr>
      <w:r w:rsidRPr="00114DC3">
        <w:rPr>
          <w:lang w:val="de-DE"/>
        </w:rPr>
        <w:t>Pa komision për njoftimin me SMS të UNI-t</w:t>
      </w:r>
    </w:p>
    <w:p w:rsidR="00830094" w:rsidRPr="00114DC3" w:rsidRDefault="00830094" w:rsidP="00830094">
      <w:pPr>
        <w:numPr>
          <w:ilvl w:val="0"/>
          <w:numId w:val="18"/>
        </w:numPr>
        <w:spacing w:after="80"/>
        <w:ind w:right="0" w:hanging="286"/>
        <w:rPr>
          <w:lang w:val="de-DE"/>
        </w:rPr>
      </w:pPr>
      <w:r w:rsidRPr="00114DC3">
        <w:rPr>
          <w:lang w:val="de-DE"/>
        </w:rPr>
        <w:t>Miratimi i një tejkalimi prej 15,000 denarë, pa shpenzime administrative për persona të moshës 18-25 vjeç, me kërkesë të klientit;</w:t>
      </w:r>
    </w:p>
    <w:p w:rsidR="00830094" w:rsidRDefault="00830094" w:rsidP="00830094">
      <w:pPr>
        <w:numPr>
          <w:ilvl w:val="0"/>
          <w:numId w:val="18"/>
        </w:numPr>
        <w:spacing w:after="80"/>
        <w:ind w:right="0" w:hanging="286"/>
      </w:pPr>
      <w:r w:rsidRPr="00830094">
        <w:t>Abonim falas tre-mujor në Netflix</w:t>
      </w:r>
    </w:p>
    <w:p w:rsidR="00C14097" w:rsidRDefault="00830094" w:rsidP="00830094">
      <w:pPr>
        <w:numPr>
          <w:ilvl w:val="0"/>
          <w:numId w:val="18"/>
        </w:numPr>
        <w:spacing w:after="7"/>
        <w:ind w:right="0" w:hanging="286"/>
      </w:pPr>
      <w:r w:rsidRPr="00830094">
        <w:t>për klientë të rinj të moshës 18-25 vjeç *(pagesa e parë për të gjithë, dy të tjerat i nënshtrohen aktivizimit) *për klientët ekzistues të Bankës (me një llogari ose me një kartë Master Young) ky përfitim nuk zbatohet dhe</w:t>
      </w:r>
    </w:p>
    <w:p w:rsidR="00B37124" w:rsidRDefault="00C14097" w:rsidP="00C14097">
      <w:pPr>
        <w:numPr>
          <w:ilvl w:val="0"/>
          <w:numId w:val="18"/>
        </w:numPr>
        <w:spacing w:after="7"/>
        <w:ind w:right="0" w:hanging="286"/>
      </w:pPr>
      <w:r w:rsidRPr="00C14097">
        <w:t>Zbritje dhe promovime speciale tek tregtarët</w:t>
      </w:r>
      <w:r w:rsidR="0084048F" w:rsidRPr="00C14097">
        <w:rPr>
          <w:b/>
        </w:rPr>
        <w:t xml:space="preserve"> </w:t>
      </w:r>
      <w:r w:rsidR="0084048F">
        <w:t xml:space="preserve"> </w:t>
      </w:r>
    </w:p>
    <w:p w:rsidR="00C14097" w:rsidRDefault="006369BB">
      <w:pPr>
        <w:ind w:left="165" w:right="0" w:hanging="156"/>
      </w:pPr>
      <w:r w:rsidRPr="006369BB">
        <w:rPr>
          <w:b/>
        </w:rPr>
        <w:t>Për një kartë debiti të një personi juridik</w:t>
      </w:r>
      <w:r w:rsidR="0084048F">
        <w:rPr>
          <w:b/>
        </w:rPr>
        <w:t xml:space="preserve">:  </w:t>
      </w:r>
      <w:r w:rsidR="0084048F">
        <w:t xml:space="preserve"> </w:t>
      </w:r>
    </w:p>
    <w:p w:rsidR="00C14097" w:rsidRPr="00E558BE" w:rsidRDefault="0084048F" w:rsidP="00C14097">
      <w:pPr>
        <w:pStyle w:val="BodyText"/>
        <w:spacing w:before="158" w:line="276" w:lineRule="auto"/>
        <w:ind w:right="111"/>
      </w:pPr>
      <w:r>
        <w:t>-</w:t>
      </w:r>
      <w:r>
        <w:rPr>
          <w:rFonts w:ascii="Arial" w:eastAsia="Arial" w:hAnsi="Arial" w:cs="Arial"/>
        </w:rPr>
        <w:t xml:space="preserve"> </w:t>
      </w:r>
      <w:r w:rsidR="00C14097" w:rsidRPr="00E558BE">
        <w:t xml:space="preserve">Transaksionet që Përdoruesi i Kartës kryen për tërheqjen e parave të gatshme nga ATM-të dhe pajisjet POS të Bankës apo pajisjet e bankave të tjera brenda dhe jashtë </w:t>
      </w:r>
      <w:r w:rsidR="00C14097" w:rsidRPr="00E558BE">
        <w:lastRenderedPageBreak/>
        <w:t>vendit regjistrohen si dalje nga llogaria e pagesës sipas bazës "Pagesa në para nga llogaria e vet në favor të personit juridik” mbi bazën : blerje prodhimesh bujqësore, kosto materiale etj., baza sipas rregullores” (kodi 860).</w:t>
      </w:r>
    </w:p>
    <w:p w:rsidR="00C14097" w:rsidRDefault="0084048F" w:rsidP="00C14097">
      <w:pPr>
        <w:pStyle w:val="BodyText"/>
        <w:spacing w:before="158" w:line="259" w:lineRule="auto"/>
        <w:ind w:right="111"/>
      </w:pPr>
      <w:r>
        <w:t>-</w:t>
      </w:r>
      <w:r>
        <w:rPr>
          <w:rFonts w:ascii="Arial" w:eastAsia="Arial" w:hAnsi="Arial" w:cs="Arial"/>
        </w:rPr>
        <w:t xml:space="preserve"> </w:t>
      </w:r>
      <w:r w:rsidR="00C14097" w:rsidRPr="00E558BE">
        <w:t>Transaksionet e kryera nga Përdoruesi i Kartës për pagesën e mallrave dhe shërbimeve në një terminal POS në tregti regjistrohen si dalje nga llogaria e pagesës në bazë të "Pagesës në bazë të shërbimeve të kryera ndërmjet personave juridikë, përveç në bazë të investimet” (kodi 220).</w:t>
      </w:r>
    </w:p>
    <w:p w:rsidR="00C14097" w:rsidRDefault="0084048F" w:rsidP="00C14097">
      <w:pPr>
        <w:pStyle w:val="BodyText"/>
        <w:spacing w:before="158" w:line="259" w:lineRule="auto"/>
        <w:ind w:right="111"/>
      </w:pPr>
      <w:r>
        <w:t xml:space="preserve"> -</w:t>
      </w:r>
      <w:r>
        <w:rPr>
          <w:rFonts w:ascii="Arial" w:eastAsia="Arial" w:hAnsi="Arial" w:cs="Arial"/>
        </w:rPr>
        <w:t xml:space="preserve"> </w:t>
      </w:r>
      <w:r w:rsidR="00C14097" w:rsidRPr="00E558BE">
        <w:t>Transaksionet e anasjella në ATM dhe pajisje POS regjistrohen si hyrje në llogarinë e pagesës sipas bazës "Pagesa në bazë të shërbimeve të kryera ndërmjet personave juridikë, me përjashtim të investimeve bazë" (kodi 220).</w:t>
      </w:r>
    </w:p>
    <w:p w:rsidR="00C14097" w:rsidRPr="00E558BE" w:rsidRDefault="0084048F" w:rsidP="00C14097">
      <w:pPr>
        <w:pStyle w:val="BodyText"/>
        <w:spacing w:before="158" w:line="259" w:lineRule="auto"/>
        <w:ind w:right="111"/>
      </w:pPr>
      <w:r>
        <w:t>-</w:t>
      </w:r>
      <w:r>
        <w:rPr>
          <w:rFonts w:ascii="Arial" w:eastAsia="Arial" w:hAnsi="Arial" w:cs="Arial"/>
        </w:rPr>
        <w:t xml:space="preserve"> </w:t>
      </w:r>
      <w:r w:rsidR="00C14097" w:rsidRPr="00E558BE">
        <w:t>Transaksionet që Përdoruesi i Kartës kryen për depozitimin e parave të gatshme (tregu ditor) në ATM-të e Bankës regjistrohen si hyrje në llogarinë e pagesës sipas bazës "Pagesat me para në llogarinë e vet nga tregu ditor dhe grumbullimi i çeqeve tek tregtarët individualë". (kodi 800). Transaksionet e anasjella për depozitimin e parave në ATM-të e Bankës regjistrohen si dalje (kodi 800).</w:t>
      </w:r>
    </w:p>
    <w:p w:rsidR="00B37124" w:rsidRPr="00114DC3" w:rsidRDefault="00B37124" w:rsidP="00C14097">
      <w:pPr>
        <w:ind w:left="165" w:right="0" w:hanging="156"/>
        <w:rPr>
          <w:lang w:val="de-DE"/>
        </w:rPr>
      </w:pPr>
    </w:p>
    <w:p w:rsidR="00B37124" w:rsidRPr="00114DC3" w:rsidRDefault="0084048F" w:rsidP="00C14097">
      <w:pPr>
        <w:spacing w:after="9" w:line="259" w:lineRule="auto"/>
        <w:ind w:right="0"/>
        <w:jc w:val="left"/>
        <w:rPr>
          <w:lang w:val="de-DE"/>
        </w:rPr>
      </w:pPr>
      <w:r w:rsidRPr="00114DC3">
        <w:rPr>
          <w:lang w:val="de-DE"/>
        </w:rPr>
        <w:t xml:space="preserve">  </w:t>
      </w:r>
    </w:p>
    <w:p w:rsidR="00B37124" w:rsidRPr="00114DC3" w:rsidRDefault="009C0065">
      <w:pPr>
        <w:pStyle w:val="Heading2"/>
        <w:ind w:left="19"/>
        <w:rPr>
          <w:lang w:val="de-DE"/>
        </w:rPr>
      </w:pPr>
      <w:r w:rsidRPr="00114DC3">
        <w:rPr>
          <w:lang w:val="de-DE"/>
        </w:rPr>
        <w:t>3.4. Pagesat e detyrimeve bazuar në transaksionet me karta, interesat dhe tarifat.</w:t>
      </w:r>
    </w:p>
    <w:p w:rsidR="00B37124" w:rsidRPr="00114DC3" w:rsidRDefault="009C0065">
      <w:pPr>
        <w:ind w:left="9" w:right="0"/>
        <w:rPr>
          <w:lang w:val="de-DE"/>
        </w:rPr>
      </w:pPr>
      <w:r w:rsidRPr="00114DC3">
        <w:rPr>
          <w:lang w:val="de-DE"/>
        </w:rPr>
        <w:t>Për përdorimin e kartës, Përdoruesi i Kartës është i detyruar të paguajë tarifat dhe interesat e Bankës në përputhje me Politikën e Tarifave dhe Normave të Interesit në fuqi të Bankës. Banka do të ngarkojë zyrtarisht nga llogaria interesin dhe tarifat që Përdoruesi i Kartës i detyrohet Bankës. Në rast se llogaria nuk ka fonde të mjaftueshme për të mbuluar transaksionet, interesat dhe tarifat e grumbulluara, etj., Banka ka të drejtë, në përputhje me termat dhe kushtet e përgjithshme në fuqi, të mbledhë zyrtarisht (pa urdhër gjykate) shumat që i detyrohen Përdoruesit të Kartës nga të gjitha llogaritë e tjera të tij në Bankë.</w:t>
      </w:r>
    </w:p>
    <w:p w:rsidR="00B37124" w:rsidRPr="00114DC3" w:rsidRDefault="009C0065" w:rsidP="009C0065">
      <w:pPr>
        <w:spacing w:after="115" w:line="289" w:lineRule="auto"/>
        <w:ind w:left="29" w:right="0" w:hanging="20"/>
        <w:rPr>
          <w:lang w:val="de-DE"/>
        </w:rPr>
      </w:pPr>
      <w:r w:rsidRPr="00114DC3">
        <w:rPr>
          <w:lang w:val="de-DE"/>
        </w:rPr>
        <w:lastRenderedPageBreak/>
        <w:t xml:space="preserve">Për çdo shumë të papërdorur nga mbitërheqja e lejuar, </w:t>
      </w:r>
      <w:r w:rsidR="000063A3" w:rsidRPr="00114DC3">
        <w:rPr>
          <w:lang w:val="de-DE"/>
        </w:rPr>
        <w:t xml:space="preserve">Përdoruesi </w:t>
      </w:r>
      <w:r w:rsidRPr="00114DC3">
        <w:rPr>
          <w:lang w:val="de-DE"/>
        </w:rPr>
        <w:t xml:space="preserve">i Kartës do t'i paguajë Bankës interesa mujore në një shumë të përcaktuar nga Banka. Për kartat e lidhura me një llogari në EUR ose USD, nuk ka mundësi të përdoret mbitërheqja e lejuar. </w:t>
      </w:r>
      <w:r w:rsidR="000063A3" w:rsidRPr="00114DC3">
        <w:rPr>
          <w:lang w:val="de-DE"/>
        </w:rPr>
        <w:t>Norma e interesit dhe metoda e llogaritjes janë të ndryshueshme në përputhje me Politikën e Normave të Interesit të Bankës</w:t>
      </w:r>
      <w:r w:rsidR="0084048F" w:rsidRPr="00114DC3">
        <w:rPr>
          <w:lang w:val="de-DE"/>
        </w:rPr>
        <w:t xml:space="preserve">.   </w:t>
      </w:r>
    </w:p>
    <w:p w:rsidR="000063A3" w:rsidRPr="00114DC3" w:rsidRDefault="000063A3">
      <w:pPr>
        <w:pStyle w:val="Heading2"/>
        <w:spacing w:after="168"/>
        <w:ind w:left="19"/>
        <w:rPr>
          <w:b w:val="0"/>
          <w:lang w:val="de-DE"/>
        </w:rPr>
      </w:pPr>
      <w:r w:rsidRPr="00114DC3">
        <w:rPr>
          <w:b w:val="0"/>
          <w:lang w:val="de-DE"/>
        </w:rPr>
        <w:t>Tarifat përcaktohen dhe mund të ndryshojnë në përputhje me ndryshimet në Tarifën e Bankës. Tarifa e Bankës dhe të gjitha ndryshimet në të janë të disponueshme në faqen e internetit dhe në degët e Bankës.</w:t>
      </w:r>
    </w:p>
    <w:p w:rsidR="00B37124" w:rsidRPr="00114DC3" w:rsidRDefault="0084048F">
      <w:pPr>
        <w:pStyle w:val="Heading2"/>
        <w:spacing w:after="168"/>
        <w:ind w:left="19"/>
        <w:rPr>
          <w:lang w:val="de-DE"/>
        </w:rPr>
      </w:pPr>
      <w:r w:rsidRPr="00114DC3">
        <w:rPr>
          <w:lang w:val="de-DE"/>
        </w:rPr>
        <w:t xml:space="preserve">3.5. </w:t>
      </w:r>
      <w:r w:rsidR="000063A3" w:rsidRPr="00114DC3">
        <w:rPr>
          <w:lang w:val="de-DE"/>
        </w:rPr>
        <w:t>Regjistrat e pagesave</w:t>
      </w:r>
    </w:p>
    <w:p w:rsidR="00CA3025" w:rsidRPr="00114DC3" w:rsidRDefault="00CA3025">
      <w:pPr>
        <w:ind w:left="9" w:right="0"/>
        <w:rPr>
          <w:lang w:val="de-DE"/>
        </w:rPr>
      </w:pPr>
      <w:r w:rsidRPr="00114DC3">
        <w:rPr>
          <w:lang w:val="de-DE"/>
        </w:rPr>
        <w:t>Për kartat e debitit të lidhura me një llogari në denarë dhe për kartat e kreditit, të gjitha pagesat dhe tërheqjet e parave të gatshme jashtë vendit, debitimi i llogarisë së pagesës/kreditit të Përdoruesit të Kartës bëhet në denarë, ku transaksioni konvertohet nga valuta e transaksionit në euro duke zbatuar kurset e këmbimit nga skemat e pagesave me karta dhe nga euro në denarë duke zbatuar kursin e shitjes të Bankës Popullore të Republikës së Maqedonisë së Veriut, përveç nëse përcaktohet ndryshe në Tarifën e Bankës.</w:t>
      </w:r>
    </w:p>
    <w:p w:rsidR="00B37124" w:rsidRPr="00114DC3" w:rsidRDefault="009B1124">
      <w:pPr>
        <w:ind w:left="9" w:right="0"/>
        <w:rPr>
          <w:lang w:val="de-DE"/>
        </w:rPr>
      </w:pPr>
      <w:r w:rsidRPr="00114DC3">
        <w:rPr>
          <w:lang w:val="de-DE"/>
        </w:rPr>
        <w:t>Kostot dhe komisionet për konvertimin midis valutave mbulohen nga Përdoruesi i Kartës</w:t>
      </w:r>
      <w:r w:rsidR="0084048F" w:rsidRPr="00114DC3">
        <w:rPr>
          <w:lang w:val="de-DE"/>
        </w:rPr>
        <w:t xml:space="preserve">.   </w:t>
      </w:r>
    </w:p>
    <w:p w:rsidR="009B1124" w:rsidRPr="00114DC3" w:rsidRDefault="009B1124" w:rsidP="009B1124">
      <w:pPr>
        <w:spacing w:after="81"/>
        <w:ind w:left="9" w:right="114"/>
        <w:rPr>
          <w:lang w:val="de-DE"/>
        </w:rPr>
      </w:pPr>
      <w:r w:rsidRPr="00114DC3">
        <w:rPr>
          <w:lang w:val="de-DE"/>
        </w:rPr>
        <w:t>Për kartat e debitit të lidhura me një llogari në EUR/USD, për të gjitha pagesat dhe tërheqjet e parave të gatshme, debiti i llogarisë së pagesës së Përdoruesit të Kartës është në EUR/USD, ku:</w:t>
      </w:r>
    </w:p>
    <w:p w:rsidR="00B018D8" w:rsidRPr="00114DC3" w:rsidRDefault="00B018D8" w:rsidP="00B018D8">
      <w:pPr>
        <w:numPr>
          <w:ilvl w:val="0"/>
          <w:numId w:val="19"/>
        </w:numPr>
        <w:spacing w:after="25"/>
        <w:ind w:right="114"/>
        <w:rPr>
          <w:lang w:val="de-DE"/>
        </w:rPr>
      </w:pPr>
      <w:r w:rsidRPr="00B018D8">
        <w:rPr>
          <w:color w:val="auto"/>
          <w:lang w:val="sq-AL"/>
        </w:rPr>
        <w:t>Transaksionet e kryera në MKD konvertohen në EUR/USD duke zbatuar kursin e blerjes të BANKËS në ditën kur regjistrohen transaksionet;</w:t>
      </w:r>
    </w:p>
    <w:p w:rsidR="00B018D8" w:rsidRDefault="00B018D8" w:rsidP="00B018D8">
      <w:pPr>
        <w:pStyle w:val="ListParagraph"/>
        <w:numPr>
          <w:ilvl w:val="0"/>
          <w:numId w:val="19"/>
        </w:numPr>
        <w:ind w:right="220"/>
      </w:pPr>
      <w:r w:rsidRPr="00B018D8">
        <w:t>Transaksionet e kryera në MKD konvertohen në EUR/USD duke zbatuar transaksionet e kry</w:t>
      </w:r>
      <w:r>
        <w:t>era në një monedhë tjetër të ndrzshme nga MKD-ja</w:t>
      </w:r>
      <w:r w:rsidRPr="00B018D8">
        <w:t xml:space="preserve">, rivlerësohen në EUR/USD duke zbatuar kurset e këmbimit nga skemat e pagesave me karta dhe </w:t>
      </w:r>
    </w:p>
    <w:p w:rsidR="00B37124" w:rsidRDefault="00B018D8" w:rsidP="00B018D8">
      <w:pPr>
        <w:pStyle w:val="ListParagraph"/>
        <w:numPr>
          <w:ilvl w:val="0"/>
          <w:numId w:val="19"/>
        </w:numPr>
        <w:ind w:right="220"/>
      </w:pPr>
      <w:r w:rsidRPr="00B018D8">
        <w:t xml:space="preserve"> llogaritja e komisioneve (transaksionale dhe jo-transaksionale) kryhet në MKD, dhe debitimi i shumës së komisionit është në EUR/USD, duke zbatuar kursin e mesëm të këmbimit të Bankës Kombëtare të Republikës së Maqedonisë së Veriut në ditën e rezervimit të </w:t>
      </w:r>
      <w:r w:rsidRPr="00B018D8">
        <w:lastRenderedPageBreak/>
        <w:t>komisioneve. Përdoruesi i Kartës duhet të shlyejë të gjitha detyrimet e krijuara</w:t>
      </w:r>
      <w:r w:rsidR="00BB0BFE" w:rsidRPr="00BB0BFE">
        <w:t xml:space="preserve"> </w:t>
      </w:r>
      <w:r w:rsidR="00BB0BFE" w:rsidRPr="00B018D8">
        <w:t>në monedhën e llogarisë</w:t>
      </w:r>
      <w:r w:rsidRPr="00B018D8">
        <w:t xml:space="preserve"> nëpërmjet përdorimit të kartës, pavarësisht nëse ato janë kr</w:t>
      </w:r>
      <w:r w:rsidR="00BB0BFE">
        <w:t>ijuar në vend apo jashtë vendit</w:t>
      </w:r>
      <w:r w:rsidRPr="00B018D8">
        <w:t>.</w:t>
      </w:r>
    </w:p>
    <w:p w:rsidR="00B37124" w:rsidRPr="00114DC3" w:rsidRDefault="00BB0BFE">
      <w:pPr>
        <w:spacing w:after="178"/>
        <w:ind w:left="9" w:right="217"/>
        <w:rPr>
          <w:lang w:val="sq-AL"/>
        </w:rPr>
      </w:pPr>
      <w:r w:rsidRPr="00114DC3">
        <w:rPr>
          <w:lang w:val="sq-AL"/>
        </w:rPr>
        <w:t>Banka debiton zyrtarisht llogarinë me shumat e pagesave të bëra nga Përdoruesi i kartës së debitit sipas renditjes së transaksioneve të kryera. Nëse nuk ka fonde të mjaftueshme në llogari, bilanci që mund të jetë formuar bazuar në transaksionet e kryera, kostot, interesat, tarifat etj., fillon të llogaritet komisionohet si një tejkalim i paautorizuar ose bilanci i borxhit të fshehur, në përputhje me Tarifën. Përdoruesi i kartës është i detyruar ta shlyejë atë menjëherë.</w:t>
      </w:r>
    </w:p>
    <w:p w:rsidR="00BB0BFE" w:rsidRPr="00114DC3" w:rsidRDefault="00BB0BFE">
      <w:pPr>
        <w:pStyle w:val="Heading2"/>
        <w:spacing w:after="152"/>
        <w:ind w:left="19"/>
        <w:rPr>
          <w:b w:val="0"/>
          <w:lang w:val="sq-AL"/>
        </w:rPr>
      </w:pPr>
      <w:r w:rsidRPr="00114DC3">
        <w:rPr>
          <w:b w:val="0"/>
          <w:lang w:val="sq-AL"/>
        </w:rPr>
        <w:t>Banka debiton llogarinë e kreditit të Përdoruesit të Kartës së Kreditit për të gjitha pagesat dhe tërheqjet e parave të gatshme në vend dhe jashtë vendit. Shlyerja e borxhit në llogarinë e kreditit është në përputhje me marrëveshjen e nënshkruar.</w:t>
      </w:r>
    </w:p>
    <w:p w:rsidR="0087094C" w:rsidRPr="00114DC3" w:rsidRDefault="0084048F" w:rsidP="0087094C">
      <w:pPr>
        <w:pStyle w:val="Heading2"/>
        <w:spacing w:after="152"/>
        <w:ind w:left="19"/>
        <w:rPr>
          <w:lang w:val="sq-AL"/>
        </w:rPr>
      </w:pPr>
      <w:r w:rsidRPr="00114DC3">
        <w:rPr>
          <w:lang w:val="sq-AL"/>
        </w:rPr>
        <w:t xml:space="preserve">3.6. </w:t>
      </w:r>
      <w:r w:rsidR="0087094C" w:rsidRPr="00114DC3">
        <w:rPr>
          <w:lang w:val="sq-AL"/>
        </w:rPr>
        <w:t xml:space="preserve">Detyrimet e Përdoruesit të kartës dhe bankës dhe përgjegjësitë gjatë përdorimit të një karte </w:t>
      </w:r>
    </w:p>
    <w:p w:rsidR="0087094C" w:rsidRPr="00114DC3" w:rsidRDefault="0087094C">
      <w:pPr>
        <w:spacing w:after="11"/>
        <w:ind w:left="9" w:right="111"/>
        <w:rPr>
          <w:b/>
          <w:lang w:val="sq-AL"/>
        </w:rPr>
      </w:pPr>
      <w:r w:rsidRPr="00114DC3">
        <w:rPr>
          <w:b/>
          <w:lang w:val="sq-AL"/>
        </w:rPr>
        <w:t>Përdoruesi i kartës merr përsipër:</w:t>
      </w:r>
    </w:p>
    <w:p w:rsidR="00B37124" w:rsidRPr="00114DC3" w:rsidRDefault="0087094C">
      <w:pPr>
        <w:spacing w:after="11"/>
        <w:ind w:left="9" w:right="111"/>
        <w:rPr>
          <w:lang w:val="sq-AL"/>
        </w:rPr>
      </w:pPr>
      <w:r w:rsidRPr="00114DC3">
        <w:rPr>
          <w:lang w:val="sq-AL"/>
        </w:rPr>
        <w:t>a</w:t>
      </w:r>
      <w:r w:rsidR="0084048F" w:rsidRPr="00114DC3">
        <w:rPr>
          <w:lang w:val="sq-AL"/>
        </w:rPr>
        <w:t xml:space="preserve">) </w:t>
      </w:r>
      <w:r w:rsidRPr="00114DC3">
        <w:rPr>
          <w:lang w:val="sq-AL"/>
        </w:rPr>
        <w:t>ta mbajë kartën me kujdesin e një pronari të mirë dhe ta përdorë atë vetëm personalisht, në përputhje me kushtet për lëshimin dhe përdorimin e saj, duke respektuar Kushtet e Përgjithshme dhe rekomandimet për përdorim të sigurt të kartave të publikuara në faqen e internetit të Bankës;</w:t>
      </w:r>
    </w:p>
    <w:p w:rsidR="00B37124" w:rsidRPr="00114DC3" w:rsidRDefault="0087094C">
      <w:pPr>
        <w:spacing w:after="0"/>
        <w:ind w:left="9" w:right="109"/>
        <w:rPr>
          <w:lang w:val="sq-AL"/>
        </w:rPr>
      </w:pPr>
      <w:r w:rsidRPr="00114DC3">
        <w:rPr>
          <w:lang w:val="sq-AL"/>
        </w:rPr>
        <w:t>b</w:t>
      </w:r>
      <w:r w:rsidR="0084048F" w:rsidRPr="00114DC3">
        <w:rPr>
          <w:lang w:val="sq-AL"/>
        </w:rPr>
        <w:t xml:space="preserve">) </w:t>
      </w:r>
      <w:r w:rsidR="0005644E" w:rsidRPr="00114DC3">
        <w:rPr>
          <w:lang w:val="sq-AL"/>
        </w:rPr>
        <w:t>të japin informacion të vërtetë, të saktë dhe të azhurnuar rreth vetes dhe në rast të një ndryshimi të të dhënave bazë (adresa e banimit ose adresa e komunikimit, emri dhe/ose mbiemri, punëdhënësi dhe/ose numri i telefonit) dhe të gjitha të dhënave të tjera që ndikojnë në të drejtën e përdorimit të kartës, janë të detyruar të njoftojnë menjëherë Bankën me shkrim. Përndryshe, Banka mund t'i ndërpresë të drejtat përdoruese të Përdoruesit të Kartës dhe t'i ngarkojë të gjitha kostot e shkaktuara nga përdorimi i kartës;</w:t>
      </w:r>
    </w:p>
    <w:p w:rsidR="00B37124" w:rsidRPr="00114DC3" w:rsidRDefault="0005644E">
      <w:pPr>
        <w:spacing w:after="3"/>
        <w:ind w:left="9" w:right="0"/>
        <w:rPr>
          <w:lang w:val="sq-AL"/>
        </w:rPr>
      </w:pPr>
      <w:r w:rsidRPr="00114DC3">
        <w:rPr>
          <w:lang w:val="sq-AL"/>
        </w:rPr>
        <w:t>v</w:t>
      </w:r>
      <w:r w:rsidR="0084048F" w:rsidRPr="00114DC3">
        <w:rPr>
          <w:lang w:val="sq-AL"/>
        </w:rPr>
        <w:t xml:space="preserve">) </w:t>
      </w:r>
      <w:r w:rsidRPr="00114DC3">
        <w:rPr>
          <w:lang w:val="sq-AL"/>
        </w:rPr>
        <w:t xml:space="preserve">të ruajë kopje të dokumenteve të pagesës (në formë të shtypur ose elektronike), pra tërheqjet e parave të gatshme, si dhe faturat për tërheqjet e parave të gatshme për të paktën 13 muaj nga data e pagesës, pra tërheqjes së parave të </w:t>
      </w:r>
      <w:r w:rsidRPr="00114DC3">
        <w:rPr>
          <w:lang w:val="sq-AL"/>
        </w:rPr>
        <w:lastRenderedPageBreak/>
        <w:t>gatshme, për ruajtjen e të dhënave dhe rindërtimin e të dhënave në rast të një ankese;</w:t>
      </w:r>
    </w:p>
    <w:p w:rsidR="00B37124" w:rsidRPr="00114DC3" w:rsidRDefault="0005644E">
      <w:pPr>
        <w:spacing w:after="81"/>
        <w:ind w:left="9" w:right="0"/>
        <w:rPr>
          <w:lang w:val="sq-AL"/>
        </w:rPr>
      </w:pPr>
      <w:r w:rsidRPr="00114DC3">
        <w:rPr>
          <w:lang w:val="sq-AL"/>
        </w:rPr>
        <w:t>g</w:t>
      </w:r>
      <w:r w:rsidR="0084048F" w:rsidRPr="00114DC3">
        <w:rPr>
          <w:lang w:val="sq-AL"/>
        </w:rPr>
        <w:t xml:space="preserve">) </w:t>
      </w:r>
      <w:r w:rsidRPr="00114DC3">
        <w:rPr>
          <w:lang w:val="sq-AL"/>
        </w:rPr>
        <w:t>të kthejë kartat kryesore dhe shtesë në Bankë pas skadimit të tyre, me kërkesë të Bankës dhe në raste të tjera në përputhje me kushtet e përgjithshme dhe kushteve të specifikuara në Marrëveshje;</w:t>
      </w:r>
    </w:p>
    <w:p w:rsidR="0009512C" w:rsidRPr="00114DC3" w:rsidRDefault="0009512C" w:rsidP="0009512C">
      <w:pPr>
        <w:spacing w:after="63"/>
        <w:ind w:left="9" w:right="0"/>
        <w:rPr>
          <w:lang w:val="sq-AL"/>
        </w:rPr>
      </w:pPr>
      <w:r w:rsidRPr="00114DC3">
        <w:rPr>
          <w:lang w:val="sq-AL"/>
        </w:rPr>
        <w:t>d</w:t>
      </w:r>
      <w:r w:rsidR="0084048F" w:rsidRPr="00114DC3">
        <w:rPr>
          <w:lang w:val="sq-AL"/>
        </w:rPr>
        <w:t xml:space="preserve">) </w:t>
      </w:r>
      <w:r w:rsidRPr="00114DC3">
        <w:rPr>
          <w:lang w:val="sq-AL"/>
        </w:rPr>
        <w:t>pas anulimit të kartës, deri në ditën e 45-të kalendarike, duke llogaritur mbrapsht nga dita e fundit e muajit të përcaktuar si vlefshmëri e kartës, të paraqesë një kërkesë me shkrim në Bankë dhe ta kthejë kartën. Karta çaktivizohet në përputhje me procedurat e Bankës;</w:t>
      </w:r>
    </w:p>
    <w:p w:rsidR="00B37124" w:rsidRPr="00114DC3" w:rsidRDefault="0009512C" w:rsidP="0009512C">
      <w:pPr>
        <w:spacing w:after="63"/>
        <w:ind w:left="9" w:right="0"/>
        <w:rPr>
          <w:lang w:val="sq-AL"/>
        </w:rPr>
      </w:pPr>
      <w:r w:rsidRPr="00114DC3">
        <w:rPr>
          <w:lang w:val="sq-AL"/>
        </w:rPr>
        <w:t>gj</w:t>
      </w:r>
      <w:r w:rsidR="0084048F" w:rsidRPr="00114DC3">
        <w:rPr>
          <w:lang w:val="sq-AL"/>
        </w:rPr>
        <w:t xml:space="preserve">) </w:t>
      </w:r>
      <w:r w:rsidRPr="00114DC3">
        <w:rPr>
          <w:lang w:val="sq-AL"/>
        </w:rPr>
        <w:t>në kohën e duhur të sigurojë fonde në llogarinë e pagesave;</w:t>
      </w:r>
    </w:p>
    <w:p w:rsidR="00B37124" w:rsidRPr="00114DC3" w:rsidRDefault="0084048F">
      <w:pPr>
        <w:spacing w:after="27"/>
        <w:ind w:left="9" w:right="0"/>
        <w:rPr>
          <w:lang w:val="sq-AL"/>
        </w:rPr>
      </w:pPr>
      <w:r w:rsidRPr="00114DC3">
        <w:rPr>
          <w:lang w:val="sq-AL"/>
        </w:rPr>
        <w:t xml:space="preserve">е) </w:t>
      </w:r>
      <w:r w:rsidR="0009512C" w:rsidRPr="00114DC3">
        <w:rPr>
          <w:lang w:val="sq-AL"/>
        </w:rPr>
        <w:t>me kërkesë të Bankës  të paraqesë dokumentacion përkatës për Analizën Bankare;</w:t>
      </w:r>
    </w:p>
    <w:p w:rsidR="0009512C" w:rsidRPr="00114DC3" w:rsidRDefault="0009512C" w:rsidP="0009512C">
      <w:pPr>
        <w:spacing w:after="56"/>
        <w:ind w:left="9" w:right="0"/>
        <w:rPr>
          <w:lang w:val="sq-AL"/>
        </w:rPr>
      </w:pPr>
      <w:r w:rsidRPr="00114DC3">
        <w:rPr>
          <w:lang w:val="sq-AL"/>
        </w:rPr>
        <w:t>zh</w:t>
      </w:r>
      <w:r w:rsidR="0084048F" w:rsidRPr="00114DC3">
        <w:rPr>
          <w:lang w:val="sq-AL"/>
        </w:rPr>
        <w:t xml:space="preserve">) </w:t>
      </w:r>
      <w:r w:rsidRPr="00114DC3">
        <w:rPr>
          <w:lang w:val="sq-AL"/>
        </w:rPr>
        <w:t>të mos e përdorë kartën në një mënyrë që do të shkelë regjimin e këmbimit valutor në Republikën e Maqedonisë së Veriut;</w:t>
      </w:r>
    </w:p>
    <w:p w:rsidR="00B37124" w:rsidRPr="00114DC3" w:rsidRDefault="0009512C" w:rsidP="0009512C">
      <w:pPr>
        <w:spacing w:after="56"/>
        <w:ind w:left="9" w:right="0"/>
        <w:rPr>
          <w:lang w:val="sq-AL"/>
        </w:rPr>
      </w:pPr>
      <w:r w:rsidRPr="00114DC3">
        <w:rPr>
          <w:lang w:val="sq-AL"/>
        </w:rPr>
        <w:t>z</w:t>
      </w:r>
      <w:r w:rsidR="0084048F" w:rsidRPr="00114DC3">
        <w:rPr>
          <w:lang w:val="sq-AL"/>
        </w:rPr>
        <w:t xml:space="preserve">) </w:t>
      </w:r>
      <w:r w:rsidR="0035240C" w:rsidRPr="00114DC3">
        <w:rPr>
          <w:lang w:val="sq-AL"/>
        </w:rPr>
        <w:t>të veprojë në përputhje me rekomandimet e sigurisë që Banka publikon në faqen e saj të internetit ose i dërgon me SMS në numrin e telefonit të kontaktit ose duke dërguar një mesazh teksti nëpërmjet një aplikacioni mesazhesh dhe thirrjesh (Viber, WhatsApp, etj.) të regjistruar në numrin e telefonit të kontaktit ose në adresën e specifikuar elektronike në përputhje me të dhënat e fundit të azhurnuara të Përdoruesit dhe</w:t>
      </w:r>
    </w:p>
    <w:p w:rsidR="00B37124" w:rsidRPr="00114DC3" w:rsidRDefault="0035240C">
      <w:pPr>
        <w:spacing w:after="80"/>
        <w:ind w:left="9" w:right="0"/>
        <w:rPr>
          <w:lang w:val="sq-AL"/>
        </w:rPr>
      </w:pPr>
      <w:r w:rsidRPr="00114DC3">
        <w:rPr>
          <w:lang w:val="sq-AL"/>
        </w:rPr>
        <w:t>x</w:t>
      </w:r>
      <w:r w:rsidR="0084048F" w:rsidRPr="00114DC3">
        <w:rPr>
          <w:lang w:val="sq-AL"/>
        </w:rPr>
        <w:t xml:space="preserve">) </w:t>
      </w:r>
      <w:r w:rsidRPr="00114DC3">
        <w:rPr>
          <w:lang w:val="sq-AL"/>
        </w:rPr>
        <w:t>Kur kryeni transaksione pagesash në internet, kushtojini vëmendje të veçantë pikave të mëposhtme:</w:t>
      </w:r>
    </w:p>
    <w:p w:rsidR="00F37919" w:rsidRPr="00114DC3" w:rsidRDefault="00F37919" w:rsidP="00F37919">
      <w:pPr>
        <w:numPr>
          <w:ilvl w:val="0"/>
          <w:numId w:val="20"/>
        </w:numPr>
        <w:spacing w:after="70"/>
        <w:ind w:right="0" w:hanging="360"/>
        <w:rPr>
          <w:lang w:val="sq-AL"/>
        </w:rPr>
      </w:pPr>
      <w:r w:rsidRPr="00114DC3">
        <w:rPr>
          <w:lang w:val="sq-AL"/>
        </w:rPr>
        <w:t>Mos dërgoni/përcillni kurrë të dhëna në lidhje me veçoritë e sigurisë së kartës së pagesës së përdoruesit (numri i kartës, data e vlefshmërisë/skadimit dhe kodi CVC2/CVV2, PIN ose kodi OTP i dhënë) përveç nëse transaksioni i pagesës është iniciuar personalisht;</w:t>
      </w:r>
    </w:p>
    <w:p w:rsidR="006369BB" w:rsidRPr="00114DC3" w:rsidRDefault="006369BB" w:rsidP="006369BB">
      <w:pPr>
        <w:numPr>
          <w:ilvl w:val="0"/>
          <w:numId w:val="20"/>
        </w:numPr>
        <w:spacing w:after="76"/>
        <w:ind w:right="0" w:hanging="360"/>
        <w:rPr>
          <w:lang w:val="sq-AL"/>
        </w:rPr>
      </w:pPr>
      <w:r w:rsidRPr="00114DC3">
        <w:rPr>
          <w:lang w:val="sq-AL"/>
        </w:rPr>
        <w:t>të blihet nga faqet e internetit të verifikuara/me reputacion të mirë;</w:t>
      </w:r>
    </w:p>
    <w:p w:rsidR="00F37919" w:rsidRDefault="00F37919" w:rsidP="006369BB">
      <w:pPr>
        <w:numPr>
          <w:ilvl w:val="0"/>
          <w:numId w:val="20"/>
        </w:numPr>
        <w:spacing w:after="76"/>
        <w:ind w:right="0" w:hanging="360"/>
      </w:pPr>
      <w:r w:rsidRPr="00F37919">
        <w:t xml:space="preserve">për të blerë nga faqet e internetit që kanë markat Mastercard ID Check dhe Visa Secure. Faqet e internetit pa këtë markë nuk e kanë standardin 3D </w:t>
      </w:r>
      <w:r w:rsidRPr="00F37919">
        <w:lastRenderedPageBreak/>
        <w:t>Secure dhe mbartin rreziqe të shtuara për abuzim të mundshëm;</w:t>
      </w:r>
    </w:p>
    <w:p w:rsidR="00F37919" w:rsidRDefault="00F37919" w:rsidP="00F37919">
      <w:pPr>
        <w:numPr>
          <w:ilvl w:val="0"/>
          <w:numId w:val="20"/>
        </w:numPr>
        <w:spacing w:after="74"/>
        <w:ind w:right="0" w:hanging="360"/>
      </w:pPr>
      <w:r w:rsidRPr="00F37919">
        <w:t>Mos e futni kurrë kodin PIN të kartës së pagesës, duke pasur parasysh se gjatë blerjeve në internet, shitësi më shpesh kërkon të dhënat e mëposhtme: emrin dhe mbiemrin, adresën, numrin e kartës së pagesës, kodin CVC2/CVV2 dhe periudhën e vlefshmërisë së kartës së pagesës;</w:t>
      </w:r>
    </w:p>
    <w:p w:rsidR="00DE1E76" w:rsidRDefault="00DE1E76" w:rsidP="00DE1E76">
      <w:pPr>
        <w:numPr>
          <w:ilvl w:val="0"/>
          <w:numId w:val="20"/>
        </w:numPr>
        <w:spacing w:after="71"/>
        <w:ind w:right="0" w:hanging="360"/>
      </w:pPr>
      <w:r w:rsidRPr="00DE1E76">
        <w:t>sigurohuni që faqja e internetit ku futen të dhënat e kartës së pagesës është e sigurt, duke marrë parasysh sa vijon: treguesi i sigurisë së faqes së internetit është një fotografi e një çelësi ose një dryni të kyçur në pjesën e poshtme të djathtë të ekranit dhe faqja e internetit duhet të fillojë me https:// dhe jo me http://;</w:t>
      </w:r>
    </w:p>
    <w:p w:rsidR="00DE1E76" w:rsidRDefault="00DE1E76" w:rsidP="00DE1E76">
      <w:pPr>
        <w:numPr>
          <w:ilvl w:val="0"/>
          <w:numId w:val="20"/>
        </w:numPr>
        <w:spacing w:after="49"/>
        <w:ind w:right="0" w:hanging="360"/>
      </w:pPr>
      <w:r w:rsidRPr="00DE1E76">
        <w:t>të mbajë të dhëna për faqet e internetit nga të cilat blen;</w:t>
      </w:r>
    </w:p>
    <w:p w:rsidR="00B0376D" w:rsidRDefault="00B0376D" w:rsidP="00B0376D">
      <w:pPr>
        <w:numPr>
          <w:ilvl w:val="0"/>
          <w:numId w:val="20"/>
        </w:numPr>
        <w:spacing w:after="76"/>
        <w:ind w:right="0" w:hanging="360"/>
      </w:pPr>
      <w:r w:rsidRPr="00B0376D">
        <w:t>të mos përdorni një kompjuter publik, dhe nëse blini nëpërmjet një kompjuteri publik, të mos përdorni butonin më mbaj mend dhe të dilni (çregjistroheni) nga faqja e internetit pasi të keni përfunduar porosinë;</w:t>
      </w:r>
    </w:p>
    <w:p w:rsidR="00B0376D" w:rsidRDefault="00B0376D" w:rsidP="00B0376D">
      <w:pPr>
        <w:numPr>
          <w:ilvl w:val="0"/>
          <w:numId w:val="20"/>
        </w:numPr>
        <w:spacing w:after="75"/>
        <w:ind w:right="0" w:hanging="360"/>
      </w:pPr>
      <w:r w:rsidRPr="00B0376D">
        <w:t>të kontrolloni kushtet e shitjes dhe anulimin e porosisë, pasi pagesat ndërkombëtare mund t'ju ekspozojnë ndaj kostove shtesë doganore dhe kostove të tjera;</w:t>
      </w:r>
    </w:p>
    <w:p w:rsidR="00B0376D" w:rsidRDefault="00B0376D" w:rsidP="00B0376D">
      <w:pPr>
        <w:numPr>
          <w:ilvl w:val="0"/>
          <w:numId w:val="20"/>
        </w:numPr>
        <w:spacing w:after="76"/>
        <w:ind w:right="0" w:hanging="360"/>
      </w:pPr>
      <w:r w:rsidRPr="00B0376D">
        <w:t>Nëse anuloni porosinë pas pagesës, është e detyrueshme të kërkoni një numër që konfirmon anulimin e porosisë për të shmangur pagesën për një porosi tashmë të anuluar;</w:t>
      </w:r>
    </w:p>
    <w:p w:rsidR="00B0376D" w:rsidRDefault="00B0376D" w:rsidP="00B0376D">
      <w:pPr>
        <w:numPr>
          <w:ilvl w:val="0"/>
          <w:numId w:val="20"/>
        </w:numPr>
        <w:spacing w:after="7"/>
        <w:ind w:right="0" w:hanging="360"/>
      </w:pPr>
      <w:r w:rsidRPr="00B0376D">
        <w:t xml:space="preserve">kërkoni një numër telefoni </w:t>
      </w:r>
      <w:r>
        <w:t>dhe një adresë elektronike</w:t>
      </w:r>
      <w:r w:rsidRPr="00B0376D">
        <w:t xml:space="preserve"> për të kontaktuar shitësin dhe shënojini ato;</w:t>
      </w:r>
    </w:p>
    <w:p w:rsidR="00B37124" w:rsidRDefault="00B0376D" w:rsidP="00112B3F">
      <w:pPr>
        <w:numPr>
          <w:ilvl w:val="0"/>
          <w:numId w:val="20"/>
        </w:numPr>
        <w:spacing w:after="7"/>
        <w:ind w:right="0" w:hanging="360"/>
      </w:pPr>
      <w:r w:rsidRPr="00B0376D">
        <w:t>Nëse Përdoruesi merr një njoftim për autentifikim shtesë me një kod njëpërdorimësh nga sistemi i sigurisë 3DES Secure, ai do t'i dërgohet në një mesazh SMS në numrin e telefonit të regjistruar në Bankë.</w:t>
      </w:r>
      <w:r>
        <w:t xml:space="preserve"> </w:t>
      </w:r>
      <w:r w:rsidRPr="00B0376D">
        <w:t>Pas marrjes së këtij kodi verifikimi, kërkohet një kontroll i detyrueshëm i mesazh</w:t>
      </w:r>
      <w:r>
        <w:t>it SMS, përkatësisht t</w:t>
      </w:r>
      <w:r>
        <w:rPr>
          <w:lang w:val="sq-AL"/>
        </w:rPr>
        <w:t>ë dhënat</w:t>
      </w:r>
      <w:r w:rsidRPr="00B0376D">
        <w:t xml:space="preserve"> e tre</w:t>
      </w:r>
      <w:r>
        <w:t xml:space="preserve">gtarit të cilit i bëhet </w:t>
      </w:r>
      <w:r>
        <w:lastRenderedPageBreak/>
        <w:t xml:space="preserve">pagesa, </w:t>
      </w:r>
      <w:r w:rsidRPr="00B0376D">
        <w:t>si dhe shumës që paguhet.</w:t>
      </w:r>
      <w:r>
        <w:t xml:space="preserve"> </w:t>
      </w:r>
      <w:r w:rsidR="00112B3F" w:rsidRPr="00112B3F">
        <w:t>Nëse tregtari dhe shuma në mesazh përputhen me pagesën, Përdoruesi fut kodin në dritaren që do të hapet në faqen e internetit për të kryer pagesën.</w:t>
      </w:r>
    </w:p>
    <w:p w:rsidR="00B37124" w:rsidRDefault="0084048F">
      <w:pPr>
        <w:spacing w:after="103" w:line="259" w:lineRule="auto"/>
        <w:ind w:left="711" w:right="0"/>
        <w:jc w:val="left"/>
      </w:pPr>
      <w:r>
        <w:t xml:space="preserve">  </w:t>
      </w:r>
    </w:p>
    <w:p w:rsidR="00B37124" w:rsidRDefault="006369BB" w:rsidP="00112B3F">
      <w:pPr>
        <w:ind w:left="9" w:right="112"/>
      </w:pPr>
      <w:r>
        <w:t>Përdoruesi</w:t>
      </w:r>
      <w:r w:rsidR="00112B3F" w:rsidRPr="00112B3F">
        <w:t xml:space="preserve"> i kartës pajtohet dhe pranon të gjitha kostot/transaksionet që mund të ndodhin edhe pasi karta të jetë çaktivizuar/mbyllur, për shkak të regjistrimit të të dhënave të kartës për përdorim periodik të një shërbimi/produkti të caktuar, si dhe transaksionet pa kontrolluar statusin e kartës, limitet ditore, bilancin e llogarisë, etj.</w:t>
      </w:r>
      <w:r w:rsidR="00112B3F">
        <w:t xml:space="preserve"> </w:t>
      </w:r>
      <w:r w:rsidR="00112B3F" w:rsidRPr="00112B3F">
        <w:t xml:space="preserve">Përdoruesi i Kartës është i detyruar të anulojë përdorimin e shërbimit/produktit direkt me tregtarin. Në rast të ndërprerjes së kontratës, ajo nuk konsiderohet e ndërprerë në aspektin e detyrimeve të deklaruara, derisa të jenë shlyer </w:t>
      </w:r>
      <w:r w:rsidR="00112B3F">
        <w:t>të gjitha borxhet mbi këtë bazë</w:t>
      </w:r>
      <w:r w:rsidR="0084048F">
        <w:t xml:space="preserve">.  </w:t>
      </w:r>
    </w:p>
    <w:p w:rsidR="00112B3F" w:rsidRDefault="006369BB">
      <w:pPr>
        <w:spacing w:after="57"/>
        <w:ind w:left="9" w:right="0"/>
      </w:pPr>
      <w:r>
        <w:t>Përdoruesi</w:t>
      </w:r>
      <w:r w:rsidR="00112B3F" w:rsidRPr="00112B3F">
        <w:t xml:space="preserve"> i kartës autorizon Bankën të:</w:t>
      </w:r>
    </w:p>
    <w:p w:rsidR="00B37124" w:rsidRDefault="00112B3F" w:rsidP="006369BB">
      <w:pPr>
        <w:spacing w:after="57"/>
        <w:ind w:left="9" w:right="0"/>
      </w:pPr>
      <w:r>
        <w:t>a</w:t>
      </w:r>
      <w:r w:rsidR="0084048F">
        <w:t xml:space="preserve">) </w:t>
      </w:r>
      <w:r w:rsidRPr="00112B3F">
        <w:t>të përdorë, përpunojë dhe paraqesë të dhënat personale të dhëna, të paraqesë të dhëna mbi balancat, operacionet dhe të dhëna të tjera në lidhje me llogarinë/kartën e tij në qendrën përkatëse të përpunimit në vend dhe/ose jashtë vendit, si dhe në skemat e pagesave me karta, duke përfshirë të dhëna mbi limitet për kartë, në përputhje me dispozitat e</w:t>
      </w:r>
      <w:r w:rsidR="006369BB">
        <w:t xml:space="preserve"> Ligjit për mbrojtjen e të drejtave personale</w:t>
      </w:r>
      <w:r w:rsidR="0084048F">
        <w:t xml:space="preserve">   </w:t>
      </w:r>
    </w:p>
    <w:p w:rsidR="00B37124" w:rsidRDefault="00112B3F">
      <w:pPr>
        <w:spacing w:after="0"/>
        <w:ind w:left="9" w:right="83"/>
      </w:pPr>
      <w:r>
        <w:t>b</w:t>
      </w:r>
      <w:r w:rsidR="0084048F">
        <w:t xml:space="preserve">) </w:t>
      </w:r>
      <w:r w:rsidRPr="00112B3F">
        <w:t xml:space="preserve">të jetë në gjendje të aktivizojë shërbimin e njoftimit me SMS në çdo kohë pa pagesë dhe të marrë informacion në lidhje me autorizimet e kartës, si dhe informacione të tjera në lidhje me shërbimin që përdor. </w:t>
      </w:r>
      <w:r w:rsidR="006369BB">
        <w:t>Përdoruesi</w:t>
      </w:r>
      <w:r w:rsidRPr="00112B3F">
        <w:t xml:space="preserve"> i kartës ka të drejtë në çdo kohë, pa pagesë, të anulojë përdorimin e shërbimit të njoftimit me SMS në degët e Bankës.</w:t>
      </w:r>
    </w:p>
    <w:p w:rsidR="00B37124" w:rsidRDefault="0084048F">
      <w:pPr>
        <w:spacing w:after="0" w:line="259" w:lineRule="auto"/>
        <w:ind w:left="5" w:right="0"/>
        <w:jc w:val="left"/>
      </w:pPr>
      <w:r>
        <w:t xml:space="preserve">   </w:t>
      </w:r>
    </w:p>
    <w:p w:rsidR="00112B3F" w:rsidRDefault="00112B3F">
      <w:pPr>
        <w:ind w:left="9" w:right="165"/>
      </w:pPr>
      <w:r w:rsidRPr="00112B3F">
        <w:t xml:space="preserve">Përdoruesi i kartës së pagesës është përgjegjës për të gjitha dëmet e shkaktuara për shkak të përdorimit të pahijshëm të kartës. </w:t>
      </w:r>
      <w:r w:rsidR="006369BB">
        <w:t>Përdoruesi</w:t>
      </w:r>
      <w:r w:rsidRPr="00112B3F">
        <w:t xml:space="preserve"> i llogarisë të cilit i është lëshuar karta kryesore është përgjegjës bashkërisht dhe individualisht me </w:t>
      </w:r>
      <w:r w:rsidR="006369BB">
        <w:t>Përdoruesi</w:t>
      </w:r>
      <w:r w:rsidRPr="00112B3F">
        <w:t>t e kartave shtesë për të gjitha detyrimet që rrjedhin nga përdorimi i kartave kryesore ose shtesë.</w:t>
      </w:r>
    </w:p>
    <w:p w:rsidR="00112B3F" w:rsidRDefault="00112B3F">
      <w:pPr>
        <w:ind w:left="9" w:right="164"/>
      </w:pPr>
      <w:r w:rsidRPr="00112B3F">
        <w:t>Përdoruesi i kartës është i detyruar ta mbrojë kartën nga vjedhja, shkatërrimi, demagnetizimi dhe/ose dëmtime të tjera mekanike.</w:t>
      </w:r>
    </w:p>
    <w:p w:rsidR="00112B3F" w:rsidRDefault="00112B3F">
      <w:pPr>
        <w:ind w:left="9" w:right="163"/>
      </w:pPr>
      <w:r w:rsidRPr="00112B3F">
        <w:lastRenderedPageBreak/>
        <w:t xml:space="preserve">Banka merr përsipër të mundësojë përdorimin e kartës nga </w:t>
      </w:r>
      <w:r w:rsidR="006369BB">
        <w:t>Përdoruesi</w:t>
      </w:r>
      <w:r w:rsidRPr="00112B3F">
        <w:t xml:space="preserve"> i Kartës, në përputhje me Kushtet dhe Afatet e Përgjithshme dhe kushtet e parashikuara në Marrëveshje.</w:t>
      </w:r>
    </w:p>
    <w:p w:rsidR="00D5445E" w:rsidRDefault="00112B3F">
      <w:pPr>
        <w:ind w:left="9" w:right="162"/>
      </w:pPr>
      <w:r w:rsidRPr="00112B3F">
        <w:t xml:space="preserve">Banka merr përsipër ndaj Përdoruesit të kartës të zbatojë rregullat ndërkombëtare të operimit të Mastercard®/Visa, </w:t>
      </w:r>
      <w:r w:rsidR="00D5445E">
        <w:t>këto Kushte</w:t>
      </w:r>
      <w:r w:rsidRPr="00112B3F">
        <w:t xml:space="preserve"> të Përgjithshme</w:t>
      </w:r>
      <w:r w:rsidR="00D5445E">
        <w:t xml:space="preserve"> afatet</w:t>
      </w:r>
      <w:r w:rsidRPr="00112B3F">
        <w:t xml:space="preserve"> dhe akte të tjera të Bankës</w:t>
      </w:r>
    </w:p>
    <w:p w:rsidR="00707F43" w:rsidRDefault="00707F43">
      <w:pPr>
        <w:ind w:left="9" w:right="164"/>
      </w:pPr>
      <w:r w:rsidRPr="00707F43">
        <w:t>Në rast të një ndryshimi në rregullat ndërkombëtare të operimit të Maste</w:t>
      </w:r>
      <w:r>
        <w:t>rcard®/Visa, P</w:t>
      </w:r>
      <w:r>
        <w:rPr>
          <w:lang w:val="sq-AL"/>
        </w:rPr>
        <w:t>ërdoruesi</w:t>
      </w:r>
      <w:r>
        <w:t xml:space="preserve"> i Kartës është dakort</w:t>
      </w:r>
      <w:r w:rsidRPr="00707F43">
        <w:t xml:space="preserve"> që Banka do të zbatojë ndryshimet.</w:t>
      </w:r>
    </w:p>
    <w:p w:rsidR="00707F43" w:rsidRDefault="00707F43">
      <w:pPr>
        <w:spacing w:after="175"/>
        <w:ind w:left="9" w:right="82"/>
      </w:pPr>
      <w:r w:rsidRPr="00707F43">
        <w:t>Banka nuk mban përgjegjësi për mallrat ose shërbimet e blera me kartë, për vlefshmërinë e informacionit të marrë ose mospranimin e kartës nga një pikë shitjeje.</w:t>
      </w:r>
    </w:p>
    <w:p w:rsidR="00B37124" w:rsidRDefault="00707F43">
      <w:pPr>
        <w:spacing w:after="175"/>
        <w:ind w:left="9" w:right="82"/>
      </w:pPr>
      <w:r w:rsidRPr="00707F43">
        <w:t>Banka nuk është përgjegjëse në asnjë mënyrë për transaksionet në të cilat Përdoruesi i Kartës kryen pagesa duke përdorur kartën.</w:t>
      </w:r>
      <w:r>
        <w:t xml:space="preserve"> </w:t>
      </w:r>
      <w:r w:rsidRPr="00707F43">
        <w:t xml:space="preserve">Banka nuk është përgjegjëse për refuzimin e pabazuar të palëve të treta për të pranuar pagesa me kartë ose nëse pagesa e iniciuar nga Përdoruesi i Kartës </w:t>
      </w:r>
      <w:r>
        <w:t xml:space="preserve">dhe </w:t>
      </w:r>
      <w:r w:rsidRPr="00707F43">
        <w:t>nuk mund të bëhet me kartë për shkak të arsyeve teknike, të komunikimit ose arsyeve të tjera përtej kontrollit të Bankës.</w:t>
      </w:r>
      <w:r>
        <w:t xml:space="preserve"> </w:t>
      </w:r>
      <w:r w:rsidRPr="00707F43">
        <w:t>Përdorimi i një karte të skaduar, të bllokuar ose të dëmtuar është i ndaluar dhe mund të shërbejë si bazë për përgjegjësi civile ose penale në gjykatë.</w:t>
      </w:r>
    </w:p>
    <w:p w:rsidR="00707F43" w:rsidRDefault="00707F43">
      <w:pPr>
        <w:spacing w:after="82"/>
        <w:ind w:left="9" w:right="0"/>
      </w:pPr>
      <w:r w:rsidRPr="00707F43">
        <w:t>Banka ka të drejtë të bllokojë kartën për arsye objektive që lidhen me:</w:t>
      </w:r>
    </w:p>
    <w:p w:rsidR="00B37124" w:rsidRDefault="00707F43">
      <w:pPr>
        <w:spacing w:after="82"/>
        <w:ind w:left="9" w:right="0"/>
      </w:pPr>
      <w:r>
        <w:t>a</w:t>
      </w:r>
      <w:r w:rsidR="0084048F">
        <w:t xml:space="preserve">) </w:t>
      </w:r>
      <w:r w:rsidR="008C0C9F" w:rsidRPr="008C0C9F">
        <w:t>siguria e kartës;</w:t>
      </w:r>
    </w:p>
    <w:p w:rsidR="008C0C9F" w:rsidRDefault="00707F43" w:rsidP="008C0C9F">
      <w:pPr>
        <w:spacing w:after="84"/>
        <w:ind w:left="9" w:right="0"/>
      </w:pPr>
      <w:r>
        <w:t>b</w:t>
      </w:r>
      <w:r w:rsidR="0084048F">
        <w:t xml:space="preserve">) </w:t>
      </w:r>
      <w:r w:rsidR="008C0C9F" w:rsidRPr="008C0C9F">
        <w:t>dyshime për përdorim të papërshtatshëm të kartës dhe</w:t>
      </w:r>
    </w:p>
    <w:p w:rsidR="00B37124" w:rsidRDefault="00707F43" w:rsidP="008C0C9F">
      <w:pPr>
        <w:spacing w:after="84"/>
        <w:ind w:left="9" w:right="0"/>
      </w:pPr>
      <w:r>
        <w:t>v</w:t>
      </w:r>
      <w:r w:rsidR="0084048F">
        <w:t xml:space="preserve">) </w:t>
      </w:r>
      <w:r w:rsidR="008C0C9F" w:rsidRPr="008C0C9F">
        <w:t>përdorimi i kartës për qëllime mashtruese.</w:t>
      </w:r>
    </w:p>
    <w:p w:rsidR="00B37124" w:rsidRDefault="0084048F">
      <w:pPr>
        <w:spacing w:after="0" w:line="259" w:lineRule="auto"/>
        <w:ind w:left="5" w:right="0"/>
        <w:jc w:val="left"/>
      </w:pPr>
      <w:r>
        <w:t xml:space="preserve">   </w:t>
      </w:r>
    </w:p>
    <w:p w:rsidR="00B37124" w:rsidRDefault="008C0C9F" w:rsidP="00492B99">
      <w:pPr>
        <w:spacing w:after="36"/>
        <w:ind w:left="9" w:right="0"/>
      </w:pPr>
      <w:r w:rsidRPr="008C0C9F">
        <w:t>Në rast bllokimi të kartës për arsyet e deklaruara, Banka është e detyruar të njoftojë Përdoruesin e Kartës, nëse është e mundur, përpara bllokimit të kartës ose menjëherë pas bllokimit të kartës, përveç rasteve kur dhënia e informacionit nuk lejohet për arsye sigurie ose për shkak të pajtueshmërisë me kërkesat dhe rregulloret ligjore ose kërkesat dhe rregulloret e skemave të pagesave me kartë.</w:t>
      </w:r>
      <w:r w:rsidR="00492B99" w:rsidRPr="00492B99">
        <w:t xml:space="preserve"> Përdoruesi i Kartës do të konsiderohet se ka vepruar me neglizhencë ekstreme nëse nuk i përmbush detyrimet e </w:t>
      </w:r>
      <w:r w:rsidR="00492B99" w:rsidRPr="00492B99">
        <w:lastRenderedPageBreak/>
        <w:t>deklaruara, duke përfshirë, por pa u kufizuar në, rastet e mëposhtme:</w:t>
      </w:r>
    </w:p>
    <w:p w:rsidR="00492B99" w:rsidRDefault="00492B99" w:rsidP="00492B99">
      <w:pPr>
        <w:numPr>
          <w:ilvl w:val="0"/>
          <w:numId w:val="21"/>
        </w:numPr>
        <w:spacing w:after="154"/>
        <w:ind w:right="0" w:hanging="284"/>
      </w:pPr>
      <w:r w:rsidRPr="00492B99">
        <w:t>nëse Përdoruesi nuk kryen një kontroll të rregullt javor të njoftimeve dhe informacioneve të tjera që Banka i ofron ose i vë në dispozicion në lidhje me transaksionet e pagesave të kryera përmes kartës së tij, me qëllim zbulimin dhe raportimin në Bankë të çdo transaksioni të paautorizuar;</w:t>
      </w:r>
    </w:p>
    <w:p w:rsidR="00492B99" w:rsidRDefault="00492B99" w:rsidP="00492B99">
      <w:pPr>
        <w:numPr>
          <w:ilvl w:val="0"/>
          <w:numId w:val="21"/>
        </w:numPr>
        <w:spacing w:after="37"/>
        <w:ind w:right="0" w:hanging="284"/>
      </w:pPr>
      <w:r w:rsidRPr="00492B99">
        <w:t>nëse Përdoruesi merr një ose më shumë njoftime nga Banka në lidhje me transaksionet dhe aktivitetet e përfunduara që lidhen me kartën e Përdoruesit (siç është njoftimi për një kod OTP, SMS në lidhje me një transaksion të përfunduar, etj.) që janë të dyshimta dhe nuk kërkon menjëherë bllokimin e kartës;</w:t>
      </w:r>
    </w:p>
    <w:p w:rsidR="00492B99" w:rsidRDefault="00492B99" w:rsidP="00492B99">
      <w:pPr>
        <w:numPr>
          <w:ilvl w:val="0"/>
          <w:numId w:val="21"/>
        </w:numPr>
        <w:ind w:right="0" w:hanging="284"/>
      </w:pPr>
      <w:r w:rsidRPr="00492B99">
        <w:t>nëse Përdoruesi nuk dorëyon ose nuk i përditëson siç duhet të dhënat e kontaktit (p.sh. numrin e telefonit) në Bankë, në përputhje me këto Kushte të Përgjithshme</w:t>
      </w:r>
    </w:p>
    <w:p w:rsidR="00492B99" w:rsidRDefault="00492B99" w:rsidP="00492B99">
      <w:pPr>
        <w:numPr>
          <w:ilvl w:val="0"/>
          <w:numId w:val="21"/>
        </w:numPr>
        <w:spacing w:after="37"/>
        <w:ind w:right="0" w:hanging="284"/>
      </w:pPr>
      <w:r w:rsidRPr="00492B99">
        <w:t>nëse Përdoruesi rrit limitet ditore për kryerjen e transaksioneve në tregti ose në një ATM në shuma dy ose më shumë herë më të larta se limitet e rekomanduara nga Banka, për të cilat informacion mund të merret përmes qendrës së kontaktit të Bankës, dhe pa një arsye të justifikuar nuk i kthen ato në ose nën limitet e rekomanduara pas kryerjes së transaksioneve të nevojshme;</w:t>
      </w:r>
    </w:p>
    <w:p w:rsidR="00492B99" w:rsidRDefault="00492B99" w:rsidP="00492B99">
      <w:pPr>
        <w:numPr>
          <w:ilvl w:val="0"/>
          <w:numId w:val="21"/>
        </w:numPr>
        <w:spacing w:after="35"/>
        <w:ind w:right="0" w:hanging="284"/>
      </w:pPr>
      <w:r w:rsidRPr="00492B99">
        <w:t>nëse Përdoruesi raporton transaksione të paautorizuara ose Banka e njofton atë për rrezikun e transaksioneve të paautorizuara në të ardhmen, dhe në lidhje me një raport ose njoftim të tillë, Përdoruesi nuk jep pëlqimin që Banka të bllokojë kartën;</w:t>
      </w:r>
    </w:p>
    <w:p w:rsidR="00430B5D" w:rsidRDefault="00430B5D" w:rsidP="00430B5D">
      <w:pPr>
        <w:numPr>
          <w:ilvl w:val="0"/>
          <w:numId w:val="21"/>
        </w:numPr>
        <w:spacing w:after="0"/>
        <w:ind w:right="0" w:hanging="284"/>
      </w:pPr>
      <w:r w:rsidRPr="00430B5D">
        <w:t>nëse Përdoruesi lë të dhënat e kartës së pagesës (siç janë numri i kartës, data e skadimit, emri dhe mbiemri i treguar në kartë, kodi CVC2/CVV2, PIN, kodi OTP, etj.) ose të dhëna të tjera personale, për pagesë online dhe nuk merr masa të përshtatshme teknike për të siguruar që të dhënat e tilla të mos ruhen në një pajisje ose aplikacion të pambrojtur në të cilin një person tjetër mund të ketë qasje dhe mund të ripërdoren nga një person tjetër për të kryer transaksione të paautorizuara;</w:t>
      </w:r>
    </w:p>
    <w:p w:rsidR="00430B5D" w:rsidRDefault="00430B5D" w:rsidP="00430B5D">
      <w:pPr>
        <w:numPr>
          <w:ilvl w:val="0"/>
          <w:numId w:val="21"/>
        </w:numPr>
        <w:spacing w:after="0"/>
        <w:ind w:right="0" w:hanging="284"/>
      </w:pPr>
      <w:r w:rsidRPr="00430B5D">
        <w:lastRenderedPageBreak/>
        <w:t>nëse Përdoruesi vë në dispozicion foto të kartës së pagesës me të dhëna të lexueshme ose i vë në dispozicion vetë të dhënat e kartës së pagesës dhe/ose veçoritë e saj të sigurisë në mediat sociale, në internet ose ndryshe për publikun e gjerë, ose në aplikacione ose faqe interneti që ai/ajo përcakton se janë të dyshimta ose ka të ngjarë të jenë të përfshira në aktivitete të paligjshme dhe nuk kërkon menjëherë bllokimin dhe zëvendësimin e kartës së pagesës.</w:t>
      </w:r>
      <w:r w:rsidR="0084048F">
        <w:t xml:space="preserve"> </w:t>
      </w:r>
    </w:p>
    <w:p w:rsidR="00B37124" w:rsidRDefault="0084048F" w:rsidP="00430B5D">
      <w:pPr>
        <w:spacing w:after="0"/>
        <w:ind w:left="293" w:right="0"/>
      </w:pPr>
      <w:r>
        <w:t xml:space="preserve"> </w:t>
      </w:r>
    </w:p>
    <w:p w:rsidR="00B37124" w:rsidRPr="006369BB" w:rsidRDefault="0084048F">
      <w:pPr>
        <w:pStyle w:val="Heading2"/>
        <w:ind w:left="19"/>
        <w:rPr>
          <w:lang w:val="mk-MK"/>
        </w:rPr>
      </w:pPr>
      <w:r>
        <w:t xml:space="preserve">3.7. </w:t>
      </w:r>
      <w:r w:rsidR="006369BB" w:rsidRPr="006369BB">
        <w:t>Kushte shtesë gjatë përdorimit të një karte</w:t>
      </w:r>
    </w:p>
    <w:p w:rsidR="00B37124" w:rsidRDefault="009B6788" w:rsidP="009B6788">
      <w:pPr>
        <w:pStyle w:val="BodyText"/>
        <w:spacing w:before="159" w:line="259" w:lineRule="auto"/>
        <w:ind w:left="0" w:right="40"/>
      </w:pPr>
      <w:r w:rsidRPr="00E558BE">
        <w:t>Në rast të humbjes, vjedhjes, keqpërdorimit ose përdorimit të paautorizuar të kartës, Përdoruesi i Kartës duhet të njoftojë menjëherë Bankën duke telefonuar:</w:t>
      </w:r>
      <w:r>
        <w:t xml:space="preserve"> </w:t>
      </w:r>
      <w:r w:rsidRPr="00E558BE">
        <w:t>Qendra e përp</w:t>
      </w:r>
      <w:r>
        <w:t>unimit (24/7) +38923293888, ose gjatë o</w:t>
      </w:r>
      <w:r w:rsidRPr="00E558BE">
        <w:t>rari</w:t>
      </w:r>
      <w:r>
        <w:t xml:space="preserve">t të punës UNIBank: +38923111111, </w:t>
      </w:r>
      <w:r w:rsidRPr="009B6788">
        <w:t>ose të bllokojë menjëherë kartën përmes bankës elektronike</w:t>
      </w:r>
      <w:r w:rsidR="0084048F">
        <w:t xml:space="preserve">.  </w:t>
      </w:r>
    </w:p>
    <w:p w:rsidR="009B6788" w:rsidRPr="00E558BE" w:rsidRDefault="009B6788" w:rsidP="009B6788">
      <w:pPr>
        <w:pStyle w:val="BodyText"/>
        <w:spacing w:before="159" w:line="259" w:lineRule="auto"/>
        <w:ind w:left="0" w:right="40"/>
      </w:pPr>
      <w:r w:rsidRPr="00E558BE">
        <w:t>Përdoruesi i kartës kërkon zhbllokimin e kartës. Banka merr përsipër të kryejë bllokimin efektiv të kartës brenda kohës së nevojshme për të përpunuar njoftimin.</w:t>
      </w:r>
    </w:p>
    <w:p w:rsidR="009B6788" w:rsidRPr="00114DC3" w:rsidRDefault="009B6788">
      <w:pPr>
        <w:spacing w:after="88"/>
        <w:ind w:left="9" w:right="0"/>
        <w:rPr>
          <w:lang w:val="sq-AL"/>
        </w:rPr>
      </w:pPr>
    </w:p>
    <w:p w:rsidR="009B6788" w:rsidRDefault="009B6788" w:rsidP="009B6788">
      <w:pPr>
        <w:pStyle w:val="BodyText"/>
        <w:spacing w:before="159" w:line="259" w:lineRule="auto"/>
        <w:ind w:left="0" w:right="40"/>
      </w:pPr>
      <w:r w:rsidRPr="00E558BE">
        <w:t>Për të gjitha transaksionet me kartën në periudhën nga regjistrimi deri në bllokimin efektiv, Përdoruesi i Kartës pranon që Banka të d</w:t>
      </w:r>
      <w:r>
        <w:t>ebitojë llogarinë në të cilën mba</w:t>
      </w:r>
      <w:r w:rsidRPr="00E558BE">
        <w:t>het karta.</w:t>
      </w:r>
    </w:p>
    <w:p w:rsidR="009B6788" w:rsidRPr="00E558BE" w:rsidRDefault="009B6788" w:rsidP="009B6788">
      <w:pPr>
        <w:pStyle w:val="BodyText"/>
        <w:spacing w:before="159" w:line="259" w:lineRule="auto"/>
        <w:ind w:left="0" w:right="40"/>
      </w:pPr>
      <w:r w:rsidRPr="00E558BE">
        <w:t>Përdoruesi i kartës duhet të njoftojë me shkrim Bankën brenda 30 ditëve kalendarike nga data e raportimit të humbjes ose vjedhjes së kartës në ndonjë nga situatat e mëposhtme:</w:t>
      </w:r>
    </w:p>
    <w:p w:rsidR="00B37124" w:rsidRPr="00114DC3" w:rsidRDefault="009B6788">
      <w:pPr>
        <w:numPr>
          <w:ilvl w:val="0"/>
          <w:numId w:val="22"/>
        </w:numPr>
        <w:spacing w:after="91" w:line="259" w:lineRule="auto"/>
        <w:ind w:right="-7" w:hanging="360"/>
        <w:rPr>
          <w:lang w:val="de-DE"/>
        </w:rPr>
      </w:pPr>
      <w:r w:rsidRPr="00114DC3">
        <w:rPr>
          <w:lang w:val="de-DE"/>
        </w:rPr>
        <w:t xml:space="preserve">se ka aplikuar për lëshimin e një karte të re ose </w:t>
      </w:r>
      <w:r w:rsidR="0084048F">
        <w:t>или</w:t>
      </w:r>
      <w:r w:rsidR="0084048F" w:rsidRPr="00114DC3">
        <w:rPr>
          <w:lang w:val="de-DE"/>
        </w:rPr>
        <w:t xml:space="preserve">    </w:t>
      </w:r>
    </w:p>
    <w:p w:rsidR="00B37124" w:rsidRPr="00114DC3" w:rsidRDefault="009B6788">
      <w:pPr>
        <w:numPr>
          <w:ilvl w:val="0"/>
          <w:numId w:val="22"/>
        </w:numPr>
        <w:spacing w:after="14"/>
        <w:ind w:right="-7" w:hanging="360"/>
        <w:rPr>
          <w:lang w:val="de-DE"/>
        </w:rPr>
      </w:pPr>
      <w:r w:rsidRPr="00114DC3">
        <w:rPr>
          <w:lang w:val="de-DE"/>
        </w:rPr>
        <w:t>se nuk dëshiron që të lëshohet kartelë e re, pasi zbatohen procedura dhe kushtet për përfundimin e Marrëveshjes.</w:t>
      </w:r>
    </w:p>
    <w:p w:rsidR="00B37124" w:rsidRPr="00114DC3" w:rsidRDefault="0084048F">
      <w:pPr>
        <w:spacing w:after="0" w:line="259" w:lineRule="auto"/>
        <w:ind w:left="5" w:right="0"/>
        <w:jc w:val="left"/>
        <w:rPr>
          <w:lang w:val="de-DE"/>
        </w:rPr>
      </w:pPr>
      <w:r w:rsidRPr="00114DC3">
        <w:rPr>
          <w:lang w:val="de-DE"/>
        </w:rPr>
        <w:t xml:space="preserve">   </w:t>
      </w:r>
    </w:p>
    <w:p w:rsidR="009B6788" w:rsidRPr="00114DC3" w:rsidRDefault="00276145">
      <w:pPr>
        <w:spacing w:after="87"/>
        <w:ind w:left="9" w:right="0"/>
        <w:rPr>
          <w:lang w:val="de-DE"/>
        </w:rPr>
      </w:pPr>
      <w:r w:rsidRPr="00114DC3">
        <w:rPr>
          <w:lang w:val="de-DE"/>
        </w:rPr>
        <w:t>Nëse P</w:t>
      </w:r>
      <w:r>
        <w:rPr>
          <w:lang w:val="sq-AL"/>
        </w:rPr>
        <w:t>ërdoruesi</w:t>
      </w:r>
      <w:r w:rsidR="009B6788" w:rsidRPr="00114DC3">
        <w:rPr>
          <w:lang w:val="de-DE"/>
        </w:rPr>
        <w:t xml:space="preserve"> i Kartës nuk e njofton Bankën brenda afatit të caktuar, konsiderohet se e ka ndërprerë Marrëveshjen për përdorimin e kartës së debitit, përkatësisht Marrëveshjen për kredi revolving në denarë që përdoret me kartë krediti, pas së cilës zbatohen procedura dhe kushtet për ndërprerjen e Marrëveshjes.</w:t>
      </w:r>
    </w:p>
    <w:p w:rsidR="009B6788" w:rsidRPr="00114DC3" w:rsidRDefault="00276145">
      <w:pPr>
        <w:spacing w:after="171"/>
        <w:ind w:left="9" w:right="0"/>
        <w:rPr>
          <w:lang w:val="de-DE"/>
        </w:rPr>
      </w:pPr>
      <w:r w:rsidRPr="00114DC3">
        <w:rPr>
          <w:lang w:val="de-DE"/>
        </w:rPr>
        <w:lastRenderedPageBreak/>
        <w:t>Në rast se Përdoruesi</w:t>
      </w:r>
      <w:r w:rsidR="009B6788" w:rsidRPr="00114DC3">
        <w:rPr>
          <w:lang w:val="de-DE"/>
        </w:rPr>
        <w:t xml:space="preserve"> i Kartës e gjen Kartën pasi e ka raportuar të humbur, ai/ajo mund të kërkojë zhbllokimin e saj duke paraqitur një deklaratë me shkrim zhbllokimi në degët e Bankës ose mund ta zhbllokojë kartën e tij/saj nëpërmjet bankës elektronike. Në një rast të tillë, Banka do të zhbllokojë përdorimin e Kartës.</w:t>
      </w:r>
    </w:p>
    <w:p w:rsidR="009B6788" w:rsidRPr="00114DC3" w:rsidRDefault="009B6788">
      <w:pPr>
        <w:ind w:left="9" w:right="0"/>
        <w:rPr>
          <w:lang w:val="de-DE"/>
        </w:rPr>
      </w:pPr>
      <w:r w:rsidRPr="00114DC3">
        <w:rPr>
          <w:lang w:val="de-DE"/>
        </w:rPr>
        <w:t>Nëse Përdoruesi i Kartës e gjen Kartën brenda 24 orëve nga raportimi i humbjes së saj, Banka rekomandon që të mos e përdorë atë dhe ta kthejë atë në degën më të afërt të Bankës.</w:t>
      </w:r>
    </w:p>
    <w:p w:rsidR="009B6788" w:rsidRPr="00114DC3" w:rsidRDefault="009B6788">
      <w:pPr>
        <w:ind w:left="9" w:right="0"/>
        <w:rPr>
          <w:lang w:val="de-DE"/>
        </w:rPr>
      </w:pPr>
      <w:r w:rsidRPr="00114DC3">
        <w:rPr>
          <w:lang w:val="de-DE"/>
        </w:rPr>
        <w:t>Në rast dyshimi të arsyeshëm se bëhet fjalë për vjedhje, Përdoruesi i Kartës është i detyruar ta raportojë rastin tek autoritetet kompetente sa më shpejt të jetë e mundur.</w:t>
      </w:r>
    </w:p>
    <w:p w:rsidR="009B6788" w:rsidRPr="00114DC3" w:rsidRDefault="009B6788">
      <w:pPr>
        <w:spacing w:after="226"/>
        <w:ind w:left="9" w:right="0"/>
        <w:rPr>
          <w:lang w:val="de-DE"/>
        </w:rPr>
      </w:pPr>
      <w:r w:rsidRPr="00114DC3">
        <w:rPr>
          <w:lang w:val="de-DE"/>
        </w:rPr>
        <w:t xml:space="preserve">Në rast dëmtimi të kartës, </w:t>
      </w:r>
      <w:r w:rsidR="006369BB" w:rsidRPr="00114DC3">
        <w:rPr>
          <w:lang w:val="de-DE"/>
        </w:rPr>
        <w:t>Përdoruesi</w:t>
      </w:r>
      <w:r w:rsidRPr="00114DC3">
        <w:rPr>
          <w:lang w:val="de-DE"/>
        </w:rPr>
        <w:t xml:space="preserve"> i kartës ka të drejtë të kërkojë zëvendësimin e kartës së vjetër para datës së skadimit, për të cilën ai/ajo do të paguajë shpenzimet sipas Tarifës së Bankës.</w:t>
      </w:r>
    </w:p>
    <w:p w:rsidR="009B6788" w:rsidRPr="00114DC3" w:rsidRDefault="009B6788">
      <w:pPr>
        <w:pStyle w:val="Heading2"/>
        <w:ind w:left="19"/>
        <w:rPr>
          <w:b w:val="0"/>
          <w:lang w:val="de-DE"/>
        </w:rPr>
      </w:pPr>
      <w:r w:rsidRPr="00114DC3">
        <w:rPr>
          <w:b w:val="0"/>
          <w:lang w:val="de-DE"/>
        </w:rPr>
        <w:t>Në rast se karta mbahet në bankomat për shkak të arsyeve teknike të bankomatit ose arsyeve mekanike të kartës, Përdoruesi i Kartës është i detyruar të njoftojë Bankën.</w:t>
      </w:r>
    </w:p>
    <w:p w:rsidR="00B37124" w:rsidRPr="00114DC3" w:rsidRDefault="0084048F">
      <w:pPr>
        <w:pStyle w:val="Heading2"/>
        <w:ind w:left="19"/>
        <w:rPr>
          <w:lang w:val="de-DE"/>
        </w:rPr>
      </w:pPr>
      <w:r w:rsidRPr="00114DC3">
        <w:rPr>
          <w:lang w:val="de-DE"/>
        </w:rPr>
        <w:t xml:space="preserve"> 3.8 </w:t>
      </w:r>
      <w:r w:rsidR="009B6788" w:rsidRPr="00114DC3">
        <w:rPr>
          <w:lang w:val="de-DE"/>
        </w:rPr>
        <w:t>Ankesat në lidhje me transaksionet me karta</w:t>
      </w:r>
    </w:p>
    <w:p w:rsidR="009B6788" w:rsidRPr="00114DC3" w:rsidRDefault="009B6788">
      <w:pPr>
        <w:ind w:left="9" w:right="0"/>
        <w:rPr>
          <w:lang w:val="de-DE"/>
        </w:rPr>
      </w:pPr>
      <w:r w:rsidRPr="00114DC3">
        <w:rPr>
          <w:lang w:val="de-DE"/>
        </w:rPr>
        <w:t xml:space="preserve">Në rast se </w:t>
      </w:r>
      <w:r w:rsidR="006369BB" w:rsidRPr="00114DC3">
        <w:rPr>
          <w:lang w:val="de-DE"/>
        </w:rPr>
        <w:t>Përdoruesi</w:t>
      </w:r>
      <w:r w:rsidRPr="00114DC3">
        <w:rPr>
          <w:lang w:val="de-DE"/>
        </w:rPr>
        <w:t xml:space="preserve"> i Kartës kundërshton pagesën e bërë me kartë në emër të tij/saj në favor të një pale të tretë për arsyet e mëposhtme: pagesa nuk është bërë prej tij/saj, pagesa është bërë me një kartë të falsifikuar, mallrat nuk janë marrë ose shërbimi nuk është kryer, ose arsye të tjera, dhe nga të cilat pagesa Përdoruesi i Kartës ka të drejtë të kërkojë rimbursim të shumës së paguar në mënyrë të paarsyeshme, Banka merr përsipër të ndihmojë në zgjidhjen e rasteve të pagesës së kontestuar në urdhër dhe brenda afatit të caktuar nga Mastercard®/Visa.</w:t>
      </w:r>
    </w:p>
    <w:p w:rsidR="00276145" w:rsidRPr="00114DC3" w:rsidRDefault="00276145">
      <w:pPr>
        <w:ind w:left="9" w:right="0"/>
        <w:rPr>
          <w:lang w:val="de-DE"/>
        </w:rPr>
      </w:pPr>
      <w:r w:rsidRPr="00114DC3">
        <w:rPr>
          <w:lang w:val="de-DE"/>
        </w:rPr>
        <w:t>Përdoruesi i Kartës do të përballojë plotësisht humbjet nga transaksionet e paautorizuara të pagesave nëse transaksionet e pagesave kanë ndodhur për shkak të veprimeve mashtruese nga Përdoruesi i Kartës ose për shkak të mospërmbushjes, me dashje ose nga neglizhenca e rëndë, të një ose më shumë detyrimeve të Përdoruesit të Kartës sipas Nenit 85 të Ligjit për Shërbimet e Pagesave dhe Sistemet e Pagesave.</w:t>
      </w:r>
    </w:p>
    <w:p w:rsidR="00276145" w:rsidRPr="00114DC3" w:rsidRDefault="00276145">
      <w:pPr>
        <w:ind w:left="9" w:right="0"/>
        <w:rPr>
          <w:lang w:val="de-DE"/>
        </w:rPr>
      </w:pPr>
      <w:r w:rsidRPr="00114DC3">
        <w:rPr>
          <w:lang w:val="de-DE"/>
        </w:rPr>
        <w:lastRenderedPageBreak/>
        <w:t>Të gjitha ankesat që lidhen me kartën raportohen në adresën e Bankës. Përdoruesi i Kartës është i detyruar të paraqesë kontestimin e transaksionit të pagesës në një formular të disponueshëm në degët e Bankës, brenda 10 ditëve pune nga data e regjistrimit të transaksionit të kontestuar. Afati i fundit për paraqitjen e një kontestimi për një transaksion pagese të paautorizuar ose të ekzekutuar gabimisht është 13 muaj nga data e regjistrimit të transaksionit të kontestuar. Nëse Përdoruesi i Kartës paraqet një ankesë për një transaksion pagese të paautorizuar ose të ekzekutuar gabimisht që është kryer më shumë se 100 ditë më parë, Banka ka të drejtë të kërkojë nga Përdoruesi i Kartës të japë një shpjegim të arsyeve për kontestimin e mëvonshëm të transaksioneve.</w:t>
      </w:r>
    </w:p>
    <w:p w:rsidR="00276145" w:rsidRPr="00114DC3" w:rsidRDefault="00276145">
      <w:pPr>
        <w:spacing w:after="174"/>
        <w:ind w:left="9" w:right="0"/>
        <w:rPr>
          <w:lang w:val="de-DE"/>
        </w:rPr>
      </w:pPr>
      <w:r w:rsidRPr="00114DC3">
        <w:rPr>
          <w:lang w:val="de-DE"/>
        </w:rPr>
        <w:t>Sipas rregullave të Mastercard® dhe Visa, numri maksimal i transaksioneve të kontestuara për kartë është 35 transaksione.</w:t>
      </w:r>
    </w:p>
    <w:p w:rsidR="007312FF" w:rsidRPr="00114DC3" w:rsidRDefault="007312FF">
      <w:pPr>
        <w:ind w:left="9" w:right="0"/>
        <w:rPr>
          <w:lang w:val="de-DE"/>
        </w:rPr>
      </w:pPr>
      <w:r w:rsidRPr="00114DC3">
        <w:rPr>
          <w:lang w:val="de-DE"/>
        </w:rPr>
        <w:t>Për të zgjidhur kontestimin, Përdoruesi i Kartës është i detyruar të paraqesë të gjithë dokumentacionin që lidhet me kontestimin së bashku me kontestimin. Përndryshe, do të konsiderohet se Përdoruesi i Kartës pranon kostot e regjistruara.</w:t>
      </w:r>
    </w:p>
    <w:p w:rsidR="007312FF" w:rsidRPr="00114DC3" w:rsidRDefault="007312FF">
      <w:pPr>
        <w:ind w:left="9" w:right="0"/>
        <w:rPr>
          <w:lang w:val="de-DE"/>
        </w:rPr>
      </w:pPr>
      <w:r w:rsidRPr="00114DC3">
        <w:rPr>
          <w:lang w:val="de-DE"/>
        </w:rPr>
        <w:t>Kundërshtimi i transaksioneve të pagesave nuk e shtyn likuidimin e tyre.</w:t>
      </w:r>
    </w:p>
    <w:p w:rsidR="00B37124" w:rsidRPr="006369BB" w:rsidRDefault="007312FF">
      <w:pPr>
        <w:ind w:left="9" w:right="0"/>
        <w:rPr>
          <w:lang w:val="mk-MK"/>
        </w:rPr>
      </w:pPr>
      <w:r w:rsidRPr="00114DC3">
        <w:rPr>
          <w:lang w:val="de-DE"/>
        </w:rPr>
        <w:t>Në rastet kur Përdoruesi i Kartës paraqet një ankesë ose raport në lidhje me një transaksion pagese të paautorizuar ose një transaksion pagese të ekzekutuar gabimisht të kryer në një ofrues shërbimi inicimi pagese, Banka i drejtohet ofruesit të shërbimit të inicimit të pagesës me të cilin është kryer transaksioni i pagesës në mënyrë që të vërtetojë se transaksioni i pagesës është autentikuar dhe se transaksioni i pagesës është regjistruar saktë.</w:t>
      </w:r>
      <w:r w:rsidR="006369BB" w:rsidRPr="00114DC3">
        <w:rPr>
          <w:lang w:val="de-DE"/>
        </w:rPr>
        <w:t xml:space="preserve"> Nëse vërtetohet se kontestimi është i bazuar, Banka do të rimbursojë shumën e kontestuar të ngarkuar tashmë në llogarinë e Përdoruesit të Kartës.</w:t>
      </w:r>
    </w:p>
    <w:p w:rsidR="007312FF" w:rsidRPr="00114DC3" w:rsidRDefault="007312FF">
      <w:pPr>
        <w:ind w:left="9" w:right="0"/>
        <w:rPr>
          <w:lang w:val="mk-MK"/>
        </w:rPr>
      </w:pPr>
      <w:r w:rsidRPr="00114DC3">
        <w:rPr>
          <w:lang w:val="mk-MK"/>
        </w:rPr>
        <w:t>Nëse kontestimi është e pabazuar, Banka i njofton Përdoruesit të Kartës se ai/ajo është i detyruar të paguajë shumën e transaksioneve të kontestuara, nëse kjo nuk është bërë më parë.</w:t>
      </w:r>
    </w:p>
    <w:p w:rsidR="00B37124" w:rsidRPr="00114DC3" w:rsidRDefault="007312FF">
      <w:pPr>
        <w:ind w:left="9" w:right="0"/>
        <w:rPr>
          <w:lang w:val="mk-MK"/>
        </w:rPr>
      </w:pPr>
      <w:r w:rsidRPr="00114DC3">
        <w:rPr>
          <w:lang w:val="mk-MK"/>
        </w:rPr>
        <w:lastRenderedPageBreak/>
        <w:t>Në rastet kur Banka i kthen Përdoruesit të Kartës shumën e transaksioneve të kontestuara të pagesës përpara se të provojë përgjegjësinë, dhe më pas merr dokumentacion të vlefshëm që konfirmon përgjegjësinë e Përdoruesit të Kartës për kryerjen e tyre, Banka ka të drejtë ta ridebitojë Përdoruesin e Kartës me shumën e transaksioneve të kontestuara të pagesës.</w:t>
      </w:r>
      <w:r w:rsidR="006369BB">
        <w:rPr>
          <w:lang w:val="mk-MK"/>
        </w:rPr>
        <w:t xml:space="preserve"> </w:t>
      </w:r>
      <w:r w:rsidR="006369BB" w:rsidRPr="00114DC3">
        <w:rPr>
          <w:lang w:val="mk-MK"/>
        </w:rPr>
        <w:t>Afati për zgjidhjen e çështjes së ankesës përcaktohet nga Banka në përputhje me rregullat e Mastercard®/Visa.</w:t>
      </w:r>
    </w:p>
    <w:p w:rsidR="00431C95" w:rsidRPr="00114DC3" w:rsidRDefault="00431C95">
      <w:pPr>
        <w:pStyle w:val="Heading2"/>
        <w:spacing w:after="171"/>
        <w:ind w:left="19"/>
        <w:rPr>
          <w:b w:val="0"/>
          <w:lang w:val="mk-MK"/>
        </w:rPr>
      </w:pPr>
      <w:r w:rsidRPr="00114DC3">
        <w:rPr>
          <w:b w:val="0"/>
          <w:lang w:val="mk-MK"/>
        </w:rPr>
        <w:t>Për përpunimin e një kontestimi (të bazuar ose të pabazuar), Banka i ngarkon Përdoruesit të Kartës një tarifë të përshtatshme për zgjidhjen e kontestimit, në përputhje me Tarifën aktuale të Bankës.</w:t>
      </w:r>
    </w:p>
    <w:p w:rsidR="00B37124" w:rsidRPr="00114DC3" w:rsidRDefault="0084048F">
      <w:pPr>
        <w:pStyle w:val="Heading2"/>
        <w:spacing w:after="171"/>
        <w:ind w:left="19"/>
        <w:rPr>
          <w:lang w:val="mk-MK"/>
        </w:rPr>
      </w:pPr>
      <w:r w:rsidRPr="00114DC3">
        <w:rPr>
          <w:lang w:val="mk-MK"/>
        </w:rPr>
        <w:t xml:space="preserve">3.9. </w:t>
      </w:r>
      <w:r w:rsidR="00431C95" w:rsidRPr="00114DC3">
        <w:rPr>
          <w:lang w:val="mk-MK"/>
        </w:rPr>
        <w:t>Dispozita të tjera</w:t>
      </w:r>
    </w:p>
    <w:p w:rsidR="00431C95" w:rsidRPr="00114DC3" w:rsidRDefault="00431C95">
      <w:pPr>
        <w:ind w:left="9" w:right="219"/>
        <w:rPr>
          <w:lang w:val="mk-MK"/>
        </w:rPr>
      </w:pPr>
      <w:r w:rsidRPr="00114DC3">
        <w:rPr>
          <w:lang w:val="mk-MK"/>
        </w:rPr>
        <w:t>Banka dhe Skemat e Kartave rezervojnë të drejtën për të futur privilegje/shërbime shtesë për Përdoruesit e Kartave, si dhe për t'i anuluar ato përkohësisht ose plotësisht pa njoftim paraprak dhe pëlqimin e Përdoruesit. Nëse është një privilegj/shërbim që mundësohet nga Skemat e Kartave, Banka nuk mban asnjë përgjegjësi për përmbushjen e tij. Të gjitha privilegjet/shërbimet për Përdoruesit e Kartave, përfshirë ndryshimet e tyre, do të publikohen në faqen e internetit të Bankës.</w:t>
      </w:r>
    </w:p>
    <w:p w:rsidR="00431C95" w:rsidRPr="00114DC3" w:rsidRDefault="00431C95">
      <w:pPr>
        <w:spacing w:after="91"/>
        <w:ind w:left="9" w:right="220"/>
        <w:rPr>
          <w:lang w:val="mk-MK"/>
        </w:rPr>
      </w:pPr>
      <w:r w:rsidRPr="00114DC3">
        <w:rPr>
          <w:lang w:val="mk-MK"/>
        </w:rPr>
        <w:t>Banka do ta njoftojë Përdoruesin për çdo ndryshim ose plotësim të Kushteve të Përgjithshme dhe Tarifës në lidhje me operacionet me kartë në një mënyrë që është në përputhje me dispozitat e Marrëveshjes.</w:t>
      </w:r>
    </w:p>
    <w:p w:rsidR="0039049A" w:rsidRPr="00114DC3" w:rsidRDefault="0039049A">
      <w:pPr>
        <w:spacing w:after="99"/>
        <w:ind w:left="9" w:right="218"/>
        <w:rPr>
          <w:lang w:val="mk-MK"/>
        </w:rPr>
      </w:pPr>
      <w:r w:rsidRPr="00114DC3">
        <w:rPr>
          <w:lang w:val="mk-MK"/>
        </w:rPr>
        <w:t>Përdoruesi i kartës i cili nuk pajtohet me ndryshimet është i detyruar ta kthejë kartën në Bankë, me ç'rast marrëveshja e lidhur e kartës konsiderohet e ndërprerë.</w:t>
      </w:r>
    </w:p>
    <w:p w:rsidR="0039049A" w:rsidRPr="00114DC3" w:rsidRDefault="0039049A">
      <w:pPr>
        <w:spacing w:after="261"/>
        <w:ind w:left="9" w:right="220"/>
        <w:rPr>
          <w:lang w:val="mk-MK"/>
        </w:rPr>
      </w:pPr>
      <w:r w:rsidRPr="00114DC3">
        <w:rPr>
          <w:lang w:val="mk-MK"/>
        </w:rPr>
        <w:t>Nëse Përdoruesi nuk e kthen kartën para skadimit të datës së aplikimit të ndryshimit, konsiderohet se ai i pranon ndryshimet. Të drejtat dhe detyrimet kontraktuale të bankës fillojnë nga data e miratimit të kërkesës për lëshimin e kartës dhe nënshkrimit të marrëveshjes. Të drejtat dhe detyrimet e parashikuara në këto Kushte të Përgjithshme në lidhje me përdorimin e kartës fillojnë nga data kur Përdoruesi nënshkruan marrjen e kartës.</w:t>
      </w:r>
    </w:p>
    <w:p w:rsidR="00B37124" w:rsidRPr="00114DC3" w:rsidRDefault="0039049A">
      <w:pPr>
        <w:spacing w:after="261"/>
        <w:ind w:left="9" w:right="220"/>
        <w:rPr>
          <w:lang w:val="mk-MK"/>
        </w:rPr>
      </w:pPr>
      <w:r w:rsidRPr="00114DC3">
        <w:rPr>
          <w:lang w:val="mk-MK"/>
        </w:rPr>
        <w:lastRenderedPageBreak/>
        <w:t>Banka nuk mban përgjegjësi nëse Përdoruesi i Kartës nuk është në gjendje ta përdorë kartën në situatat e mëposhtme që janë jashtë kontrollit të Bankës</w:t>
      </w:r>
      <w:r w:rsidR="0084048F" w:rsidRPr="00114DC3">
        <w:rPr>
          <w:lang w:val="mk-MK"/>
        </w:rPr>
        <w:t xml:space="preserve">:   </w:t>
      </w:r>
    </w:p>
    <w:p w:rsidR="0039049A" w:rsidRPr="00114DC3" w:rsidRDefault="0039049A">
      <w:pPr>
        <w:spacing w:after="261"/>
        <w:ind w:left="9" w:right="220"/>
        <w:rPr>
          <w:lang w:val="mk-MK"/>
        </w:rPr>
      </w:pPr>
    </w:p>
    <w:p w:rsidR="009A4FD7" w:rsidRDefault="0039049A" w:rsidP="00EB5767">
      <w:pPr>
        <w:numPr>
          <w:ilvl w:val="0"/>
          <w:numId w:val="23"/>
        </w:numPr>
        <w:spacing w:after="88" w:line="276" w:lineRule="auto"/>
        <w:ind w:right="0" w:hanging="286"/>
      </w:pPr>
      <w:r w:rsidRPr="0039049A">
        <w:t>probleme teknike me pajisjet, sistemin, telekomunikacionin dhe energjinë elektrike</w:t>
      </w:r>
    </w:p>
    <w:p w:rsidR="00B37124" w:rsidRDefault="009A4FD7" w:rsidP="00EB5767">
      <w:pPr>
        <w:numPr>
          <w:ilvl w:val="0"/>
          <w:numId w:val="23"/>
        </w:numPr>
        <w:spacing w:after="88" w:line="276" w:lineRule="auto"/>
        <w:ind w:right="0" w:hanging="286"/>
      </w:pPr>
      <w:r>
        <w:rPr>
          <w:lang w:val="sq-AL"/>
        </w:rPr>
        <w:t>kartë e dëmtuar</w:t>
      </w:r>
      <w:r w:rsidR="0084048F">
        <w:t xml:space="preserve">;   </w:t>
      </w:r>
    </w:p>
    <w:p w:rsidR="0039049A" w:rsidRDefault="0039049A" w:rsidP="00EB5767">
      <w:pPr>
        <w:numPr>
          <w:ilvl w:val="0"/>
          <w:numId w:val="23"/>
        </w:numPr>
        <w:spacing w:after="77" w:line="276" w:lineRule="auto"/>
        <w:ind w:right="0" w:hanging="286"/>
      </w:pPr>
      <w:r w:rsidRPr="0039049A">
        <w:t>grevë ose rrethana të tjera të jashtëzakonshme;</w:t>
      </w:r>
    </w:p>
    <w:p w:rsidR="0039049A" w:rsidRDefault="0039049A" w:rsidP="00EB5767">
      <w:pPr>
        <w:numPr>
          <w:ilvl w:val="0"/>
          <w:numId w:val="23"/>
        </w:numPr>
        <w:spacing w:after="28" w:line="276" w:lineRule="auto"/>
        <w:ind w:right="0" w:hanging="286"/>
      </w:pPr>
      <w:r w:rsidRPr="0039049A">
        <w:t>karta është mbajtur në një pikë shitjeje ose në një bankomat;</w:t>
      </w:r>
    </w:p>
    <w:p w:rsidR="009F5EFD" w:rsidRDefault="009F5EFD" w:rsidP="00EB5767">
      <w:pPr>
        <w:numPr>
          <w:ilvl w:val="0"/>
          <w:numId w:val="23"/>
        </w:numPr>
        <w:spacing w:after="28" w:line="276" w:lineRule="auto"/>
        <w:ind w:right="0" w:hanging="286"/>
      </w:pPr>
      <w:r w:rsidRPr="009F5EFD">
        <w:t>kur për çfarëdo arsye pika e shitjes, banka ose bankomati nuk e pranon kartën dhe - nëse ka kufizime nga skemat e pagesave me kartë për realizimin e transaksioneve</w:t>
      </w:r>
      <w:r w:rsidR="0084048F">
        <w:t xml:space="preserve">  </w:t>
      </w:r>
    </w:p>
    <w:p w:rsidR="00B37124" w:rsidRDefault="0084048F" w:rsidP="00EB5767">
      <w:pPr>
        <w:spacing w:after="28" w:line="276" w:lineRule="auto"/>
        <w:ind w:right="0"/>
      </w:pPr>
      <w:r>
        <w:t xml:space="preserve">  </w:t>
      </w:r>
    </w:p>
    <w:p w:rsidR="009F5EFD" w:rsidRDefault="009F5EFD" w:rsidP="00EB5767">
      <w:pPr>
        <w:spacing w:after="46" w:line="276" w:lineRule="auto"/>
        <w:ind w:left="14" w:right="0"/>
      </w:pPr>
      <w:r w:rsidRPr="009F5EFD">
        <w:t>Përdoruesi kryesor i kartës është i detyruar të njoftojë menjëherë bankën për çdo ndryshim të adresës, punësimit, ndryshim të të dhënave të kontaktit - numrit të telefonit, adresës së kontaktit, adresës së email-it ose të dhënave të tjera në përputhje me kërkesën për azhurnimin e individit të klientit që mund të ndikojë në përdorimin e kartës. Në rast të mosnjoftimit të një adrese të ndryshuar, dorëzimi i bërë në adresën e fundit të regjistruar konsiderohet i rregullt dhe i vlefshëm. Çdo përdorim i kartës që është në kundërshtim me Kushtet e Përgjithshme nënkupton konfiskimin automatik të kartave kryesore dhe kartave shtesë, marrjen e masave në përputhje me rregulloret ligjore, dhe i gjithë dëmi material së bashku me kamatën i takon Përdoruesit të kartës kyesore.</w:t>
      </w:r>
      <w:r w:rsidR="0084048F">
        <w:t xml:space="preserve">  </w:t>
      </w:r>
    </w:p>
    <w:p w:rsidR="00B37124" w:rsidRDefault="0084048F">
      <w:pPr>
        <w:spacing w:after="46" w:line="259" w:lineRule="auto"/>
        <w:ind w:left="14" w:right="0"/>
        <w:jc w:val="left"/>
      </w:pPr>
      <w:r>
        <w:t xml:space="preserve"> </w:t>
      </w:r>
    </w:p>
    <w:p w:rsidR="00B37124" w:rsidRPr="00114DC3" w:rsidRDefault="0084048F">
      <w:pPr>
        <w:pStyle w:val="Heading1"/>
        <w:spacing w:after="275"/>
        <w:ind w:left="19"/>
        <w:rPr>
          <w:lang w:val="de-DE"/>
        </w:rPr>
      </w:pPr>
      <w:r w:rsidRPr="00114DC3">
        <w:rPr>
          <w:lang w:val="de-DE"/>
        </w:rPr>
        <w:t xml:space="preserve">4. </w:t>
      </w:r>
      <w:r w:rsidR="009F5EFD" w:rsidRPr="00114DC3">
        <w:rPr>
          <w:lang w:val="de-DE"/>
        </w:rPr>
        <w:t>LLOGARIA E DEPOZITËS</w:t>
      </w:r>
    </w:p>
    <w:p w:rsidR="00B37124" w:rsidRPr="00114DC3" w:rsidRDefault="009F5EFD">
      <w:pPr>
        <w:pStyle w:val="Heading2"/>
        <w:spacing w:after="29"/>
        <w:ind w:left="19"/>
        <w:rPr>
          <w:lang w:val="de-DE"/>
        </w:rPr>
      </w:pPr>
      <w:r w:rsidRPr="00114DC3">
        <w:rPr>
          <w:lang w:val="de-DE"/>
        </w:rPr>
        <w:t>4.1 Hapja e depozitës</w:t>
      </w:r>
      <w:r w:rsidR="0084048F" w:rsidRPr="00114DC3">
        <w:rPr>
          <w:lang w:val="de-DE"/>
        </w:rPr>
        <w:t xml:space="preserve">   </w:t>
      </w:r>
    </w:p>
    <w:p w:rsidR="009F5EFD" w:rsidRPr="00114DC3" w:rsidRDefault="009F5EFD">
      <w:pPr>
        <w:spacing w:after="33"/>
        <w:ind w:left="9" w:right="0"/>
        <w:rPr>
          <w:lang w:val="de-DE"/>
        </w:rPr>
      </w:pPr>
      <w:r w:rsidRPr="00114DC3">
        <w:rPr>
          <w:lang w:val="de-DE"/>
        </w:rPr>
        <w:t>Banka, në përputhje me rregulloret ligjore, mund të hapë depozitë në denarë/valutë të huaja për persona fizikë dhe juridikë rezidentë dhe jorezidentë (në tekstin e mëtejmë Depozituesi).</w:t>
      </w:r>
    </w:p>
    <w:p w:rsidR="00B37124" w:rsidRPr="00114DC3" w:rsidRDefault="00FB433B">
      <w:pPr>
        <w:ind w:left="9" w:right="0"/>
        <w:rPr>
          <w:lang w:val="de-DE"/>
        </w:rPr>
      </w:pPr>
      <w:r w:rsidRPr="00114DC3">
        <w:rPr>
          <w:lang w:val="de-DE"/>
        </w:rPr>
        <w:t xml:space="preserve">Hapja e depozitave kryhet në degët dhe në Qendrën e Biznesit të Bankës për klientët që plotësojnë kriteret për </w:t>
      </w:r>
      <w:r w:rsidRPr="00114DC3">
        <w:rPr>
          <w:lang w:val="de-DE"/>
        </w:rPr>
        <w:lastRenderedPageBreak/>
        <w:t>klient strategjik, gjatë orarit të punës të përcaktuar nga Banka ose nëpërmjet internetit bank. Depozita në Bankë bëhet aktive me pagesën e fondeve nga llogaria e pagesave të Depozituesit në llogarinë e tij të depozitës në Bankë.</w:t>
      </w:r>
    </w:p>
    <w:p w:rsidR="00FB433B" w:rsidRPr="00114DC3" w:rsidRDefault="00FB433B">
      <w:pPr>
        <w:spacing w:after="94"/>
        <w:ind w:left="9" w:right="0"/>
        <w:rPr>
          <w:lang w:val="de-DE"/>
        </w:rPr>
      </w:pPr>
    </w:p>
    <w:p w:rsidR="00B37124" w:rsidRPr="00114DC3" w:rsidRDefault="00FB433B" w:rsidP="00EB5767">
      <w:pPr>
        <w:spacing w:after="94" w:line="276" w:lineRule="auto"/>
        <w:ind w:left="0" w:right="0"/>
        <w:rPr>
          <w:lang w:val="de-DE"/>
        </w:rPr>
      </w:pPr>
      <w:r w:rsidRPr="00114DC3">
        <w:rPr>
          <w:lang w:val="de-DE"/>
        </w:rPr>
        <w:t>Përdoruesi mund të hapë llogari të shumëfishta depozitash. Për çdo llogari të re depozitash, Depozituesi duhet të lidhë një Marrëveshje të re.</w:t>
      </w:r>
      <w:r w:rsidR="0084048F" w:rsidRPr="00114DC3">
        <w:rPr>
          <w:lang w:val="de-DE"/>
        </w:rPr>
        <w:t xml:space="preserve">  </w:t>
      </w:r>
    </w:p>
    <w:p w:rsidR="00FB433B" w:rsidRPr="00114DC3" w:rsidRDefault="00FB433B" w:rsidP="00EB5767">
      <w:pPr>
        <w:spacing w:after="80" w:line="276" w:lineRule="auto"/>
        <w:ind w:left="374" w:right="0" w:hanging="365"/>
        <w:rPr>
          <w:lang w:val="de-DE"/>
        </w:rPr>
      </w:pPr>
      <w:r w:rsidRPr="00114DC3">
        <w:rPr>
          <w:lang w:val="de-DE"/>
        </w:rPr>
        <w:t>Dokumentet e nevojshme për hapjen e një depozite:</w:t>
      </w:r>
      <w:r w:rsidR="0084048F" w:rsidRPr="00114DC3">
        <w:rPr>
          <w:lang w:val="de-DE"/>
        </w:rPr>
        <w:t xml:space="preserve"> </w:t>
      </w:r>
    </w:p>
    <w:p w:rsidR="009A4FD7" w:rsidRDefault="00FB433B" w:rsidP="00EB5767">
      <w:pPr>
        <w:pStyle w:val="ListParagraph"/>
        <w:numPr>
          <w:ilvl w:val="0"/>
          <w:numId w:val="45"/>
        </w:numPr>
        <w:spacing w:after="80" w:line="276" w:lineRule="auto"/>
      </w:pPr>
      <w:r w:rsidRPr="00FB433B">
        <w:t>marrëveshje për depozitë parash;</w:t>
      </w:r>
    </w:p>
    <w:p w:rsidR="00FB433B" w:rsidRDefault="009A4FD7" w:rsidP="00EB5767">
      <w:pPr>
        <w:pStyle w:val="ListParagraph"/>
        <w:numPr>
          <w:ilvl w:val="0"/>
          <w:numId w:val="45"/>
        </w:numPr>
        <w:spacing w:after="80" w:line="276" w:lineRule="auto"/>
      </w:pPr>
      <w:r>
        <w:t>dokument identifikimi valid</w:t>
      </w:r>
      <w:r w:rsidR="0084048F">
        <w:t xml:space="preserve">;  </w:t>
      </w:r>
    </w:p>
    <w:p w:rsidR="00FB433B" w:rsidRDefault="00FB433B" w:rsidP="00EB5767">
      <w:pPr>
        <w:pStyle w:val="ListParagraph"/>
        <w:numPr>
          <w:ilvl w:val="0"/>
          <w:numId w:val="45"/>
        </w:numPr>
        <w:spacing w:after="80" w:line="276" w:lineRule="auto"/>
      </w:pPr>
      <w:r w:rsidRPr="00FB433B">
        <w:t>për të miturit, prindi paraqet një certifikatë lindjeje (origjinale ose kopje të noterizuar);</w:t>
      </w:r>
    </w:p>
    <w:p w:rsidR="00EB5767" w:rsidRDefault="00EB5767" w:rsidP="00EB5767">
      <w:pPr>
        <w:pStyle w:val="ListParagraph"/>
        <w:numPr>
          <w:ilvl w:val="0"/>
          <w:numId w:val="45"/>
        </w:numPr>
        <w:spacing w:after="80" w:line="276" w:lineRule="auto"/>
      </w:pPr>
      <w:r w:rsidRPr="00EB5767">
        <w:t>për jo-rezidentët të cilët, sipas rregulloreve ligjore, trajtohen si rezidentë</w:t>
      </w:r>
    </w:p>
    <w:p w:rsidR="00EB5767" w:rsidRDefault="00FB433B" w:rsidP="00EB5767">
      <w:pPr>
        <w:pStyle w:val="ListParagraph"/>
        <w:numPr>
          <w:ilvl w:val="0"/>
          <w:numId w:val="45"/>
        </w:numPr>
        <w:spacing w:after="80" w:line="276" w:lineRule="auto"/>
      </w:pPr>
      <w:r w:rsidRPr="00FB433B">
        <w:t>vizë qëndrimi ose vizë pune të vlefshme me kohëzgjatje prej të paktën 6 (gjashtë) muajsh nga e cila mund të përcaktohet vendi i qëndrimit të përkohshëm në Republikën e Maqedonisë dhe</w:t>
      </w:r>
    </w:p>
    <w:p w:rsidR="00EB5767" w:rsidRDefault="00EB5767" w:rsidP="00EB5767">
      <w:pPr>
        <w:pStyle w:val="ListParagraph"/>
        <w:numPr>
          <w:ilvl w:val="0"/>
          <w:numId w:val="45"/>
        </w:numPr>
        <w:spacing w:after="80" w:line="276" w:lineRule="auto"/>
      </w:pPr>
      <w:r>
        <w:t>з</w:t>
      </w:r>
      <w:r w:rsidRPr="00EB5767">
        <w:t>për jorezidentët, një dokument identifikimi i vlefshëm - një dokument udhëtimi ose një kartë identiteti e vlefshme nëse personi vjen nga një shtet anëtar i BE-së ose nga një vend me të cilin Republika e Maqedonisë ka lidhur një marrëveshje dypalëshe për udhëtime ndërkufitare që përcakton një vendbanim të përhershëm jashtë vendit.</w:t>
      </w:r>
    </w:p>
    <w:p w:rsidR="00B37124" w:rsidRDefault="0084048F" w:rsidP="00EB5767">
      <w:pPr>
        <w:pStyle w:val="ListParagraph"/>
        <w:spacing w:after="80"/>
        <w:ind w:left="729"/>
      </w:pPr>
      <w:r>
        <w:t xml:space="preserve">   </w:t>
      </w:r>
    </w:p>
    <w:p w:rsidR="00B37124" w:rsidRPr="00114DC3" w:rsidRDefault="00EB5767" w:rsidP="00EB5767">
      <w:pPr>
        <w:spacing w:after="118" w:line="276" w:lineRule="auto"/>
        <w:ind w:left="29" w:right="0"/>
        <w:rPr>
          <w:lang w:val="sq-AL"/>
        </w:rPr>
      </w:pPr>
      <w:r w:rsidRPr="00114DC3">
        <w:rPr>
          <w:lang w:val="sq-AL"/>
        </w:rPr>
        <w:t>Gjatë gjithë periudhës së vlefshmërisë së Marrëveshjes, Depozituesi ka të drejtë të transferojë fonde nga llogaria e tij/saj e pagesave në llogarinë e depozitës. Të gjitha ndryshimet që lidhen me një depozitë specifike mund të monitorohen përmes një deklarate të llogarisë së depozitës, në një degë ose nëpërmjet shërbimit bankar në internet.</w:t>
      </w:r>
      <w:r w:rsidR="0084048F" w:rsidRPr="00114DC3">
        <w:rPr>
          <w:lang w:val="sq-AL"/>
        </w:rPr>
        <w:t xml:space="preserve">   </w:t>
      </w:r>
    </w:p>
    <w:p w:rsidR="00B37124" w:rsidRDefault="0084048F">
      <w:pPr>
        <w:pStyle w:val="Heading2"/>
        <w:spacing w:after="0"/>
        <w:ind w:left="19"/>
      </w:pPr>
      <w:r>
        <w:t xml:space="preserve">4.2. </w:t>
      </w:r>
      <w:r w:rsidR="00EB5767" w:rsidRPr="00EB5767">
        <w:t>Puna me një llogari depozite</w:t>
      </w:r>
      <w:r>
        <w:t xml:space="preserve">   </w:t>
      </w:r>
    </w:p>
    <w:p w:rsidR="00B37124" w:rsidRDefault="0084048F">
      <w:pPr>
        <w:spacing w:after="91" w:line="259" w:lineRule="auto"/>
        <w:ind w:left="29" w:right="0"/>
        <w:jc w:val="left"/>
      </w:pPr>
      <w:r>
        <w:rPr>
          <w:b/>
        </w:rPr>
        <w:t xml:space="preserve"> </w:t>
      </w:r>
      <w:r>
        <w:t xml:space="preserve">  </w:t>
      </w:r>
    </w:p>
    <w:p w:rsidR="00B37124" w:rsidRDefault="00EB5767">
      <w:pPr>
        <w:spacing w:after="102"/>
        <w:ind w:left="9" w:right="0"/>
      </w:pPr>
      <w:r w:rsidRPr="00EB5767">
        <w:t>Depozita e parave mund të përdoret nga:</w:t>
      </w:r>
      <w:r w:rsidR="0084048F">
        <w:t xml:space="preserve">   </w:t>
      </w:r>
    </w:p>
    <w:p w:rsidR="009A4FD7" w:rsidRDefault="00EB5767" w:rsidP="00EB5767">
      <w:pPr>
        <w:numPr>
          <w:ilvl w:val="0"/>
          <w:numId w:val="25"/>
        </w:numPr>
        <w:spacing w:after="82"/>
        <w:ind w:right="0" w:hanging="156"/>
      </w:pPr>
      <w:r>
        <w:t>Përdoruesi</w:t>
      </w:r>
      <w:r w:rsidRPr="00EB5767">
        <w:t xml:space="preserve"> personalisht - Depozituesi;</w:t>
      </w:r>
    </w:p>
    <w:p w:rsidR="009A4FD7" w:rsidRDefault="009A4FD7" w:rsidP="009A4FD7">
      <w:pPr>
        <w:numPr>
          <w:ilvl w:val="0"/>
          <w:numId w:val="25"/>
        </w:numPr>
        <w:ind w:right="0" w:hanging="156"/>
      </w:pPr>
      <w:r w:rsidRPr="009A4FD7">
        <w:t>Person i autorizuar ose përfaqësues ligjor;</w:t>
      </w:r>
    </w:p>
    <w:p w:rsidR="00EE499F" w:rsidRDefault="00EE499F" w:rsidP="009A4FD7">
      <w:pPr>
        <w:numPr>
          <w:ilvl w:val="0"/>
          <w:numId w:val="25"/>
        </w:numPr>
        <w:ind w:right="0" w:hanging="156"/>
      </w:pPr>
      <w:r w:rsidRPr="00EE499F">
        <w:lastRenderedPageBreak/>
        <w:t>Banka, brenda kufijve të autorizimeve të dhëna nga Depozituesi në formën e një urdhri të përhershëm për të kryer pagesa të caktuara, autorizime kontraktuale ose në rastet e urdhëruara nga autoritetet kompetente.</w:t>
      </w:r>
      <w:r w:rsidR="0084048F">
        <w:t xml:space="preserve">;  </w:t>
      </w:r>
    </w:p>
    <w:p w:rsidR="00B37124" w:rsidRDefault="00EE499F" w:rsidP="00EE499F">
      <w:pPr>
        <w:numPr>
          <w:ilvl w:val="0"/>
          <w:numId w:val="25"/>
        </w:numPr>
        <w:ind w:right="0" w:hanging="156"/>
      </w:pPr>
      <w:r w:rsidRPr="00EE499F">
        <w:t>Banka, për shlyerjen e detyrimeve të papaguara në llogaritë e tjera të Depozituesit në Bankë dhe</w:t>
      </w:r>
    </w:p>
    <w:p w:rsidR="00B37124" w:rsidRDefault="00EE499F" w:rsidP="00EE499F">
      <w:pPr>
        <w:numPr>
          <w:ilvl w:val="0"/>
          <w:numId w:val="25"/>
        </w:numPr>
        <w:spacing w:after="13"/>
        <w:ind w:right="0" w:hanging="156"/>
      </w:pPr>
      <w:r w:rsidRPr="00EE499F">
        <w:t xml:space="preserve"> Personi që paraqet një kërkesë për pagesën e një fature/fature për shpenzimet e varrimit të kryera në rast të vdekjes së Depozituesit - në përputhje me Rregulloren e Brendshme të Bankës.</w:t>
      </w:r>
      <w:r w:rsidR="0084048F">
        <w:t xml:space="preserve">   </w:t>
      </w:r>
    </w:p>
    <w:p w:rsidR="00B37124" w:rsidRDefault="0084048F">
      <w:pPr>
        <w:spacing w:after="97" w:line="259" w:lineRule="auto"/>
        <w:ind w:left="14" w:right="0"/>
        <w:jc w:val="left"/>
      </w:pPr>
      <w:r>
        <w:t xml:space="preserve">   </w:t>
      </w:r>
    </w:p>
    <w:p w:rsidR="00B37124" w:rsidRDefault="0084048F">
      <w:pPr>
        <w:pStyle w:val="Heading2"/>
        <w:spacing w:after="0"/>
        <w:ind w:left="19"/>
      </w:pPr>
      <w:r>
        <w:t xml:space="preserve">4.3. </w:t>
      </w:r>
      <w:r w:rsidR="00EE499F" w:rsidRPr="00EE499F">
        <w:t>Norma e interesit të depozitës</w:t>
      </w:r>
    </w:p>
    <w:p w:rsidR="00B37124" w:rsidRDefault="0084048F">
      <w:pPr>
        <w:spacing w:after="0" w:line="259" w:lineRule="auto"/>
        <w:ind w:left="14" w:right="0"/>
        <w:jc w:val="left"/>
      </w:pPr>
      <w:r>
        <w:t xml:space="preserve">   </w:t>
      </w:r>
    </w:p>
    <w:p w:rsidR="00EE499F" w:rsidRDefault="00EE499F" w:rsidP="00EE499F">
      <w:pPr>
        <w:spacing w:after="0" w:line="276" w:lineRule="auto"/>
        <w:ind w:left="9" w:right="0"/>
      </w:pPr>
      <w:r>
        <w:t>Normat e interesit për depozitat janë fikse në përputhje me Politikën e Normave të Interesit dhe rregulloret e brendshme të Bankës dhe shprehen në bazë vjetore.</w:t>
      </w:r>
    </w:p>
    <w:p w:rsidR="00EE499F" w:rsidRDefault="00EE499F" w:rsidP="00EE499F">
      <w:pPr>
        <w:spacing w:after="0" w:line="276" w:lineRule="auto"/>
        <w:ind w:left="9" w:right="0"/>
      </w:pPr>
      <w:r>
        <w:t>Shuma e normës së interesit do të përcaktohet në varësi të të ardhurave të rregullta mujore (paga, pensione, qira) të Depozituesit, jo më të ulëta se 10,000.00 denarë</w:t>
      </w:r>
    </w:p>
    <w:p w:rsidR="00EE499F" w:rsidRDefault="00EE499F" w:rsidP="00EE499F">
      <w:pPr>
        <w:spacing w:after="0" w:line="276" w:lineRule="auto"/>
        <w:ind w:left="9" w:right="0"/>
      </w:pPr>
    </w:p>
    <w:p w:rsidR="00EE499F" w:rsidRDefault="00EE499F" w:rsidP="00EE499F">
      <w:pPr>
        <w:spacing w:after="116" w:line="276" w:lineRule="auto"/>
        <w:ind w:left="14" w:right="0"/>
      </w:pPr>
      <w:r>
        <w:t>Llogaritja e interesit kryhet në bazë ditore, ndërsa pagesa e interesit të maturuar bëhet në varësi të llojit të depozitës: në bazë mujore ose me maturimin e depozitës.</w:t>
      </w:r>
    </w:p>
    <w:p w:rsidR="00EE499F" w:rsidRDefault="00EE499F" w:rsidP="00EE499F">
      <w:pPr>
        <w:spacing w:after="116" w:line="276" w:lineRule="auto"/>
        <w:ind w:left="14" w:right="0"/>
      </w:pPr>
      <w:r>
        <w:t>Llogaritja dhe pagesa e interesit sipas kërkesës në rast të përfundimit të parakohshëm të depozitës rregullohet nga Marrëveshja e Depozitës.</w:t>
      </w:r>
      <w:r w:rsidR="0084048F">
        <w:t xml:space="preserve">  </w:t>
      </w:r>
    </w:p>
    <w:p w:rsidR="00B37124" w:rsidRDefault="0084048F" w:rsidP="00EE499F">
      <w:pPr>
        <w:spacing w:after="116" w:line="276" w:lineRule="auto"/>
        <w:ind w:left="14" w:right="0"/>
      </w:pPr>
      <w:r>
        <w:t xml:space="preserve"> </w:t>
      </w:r>
    </w:p>
    <w:p w:rsidR="00EE499F" w:rsidRPr="00114DC3" w:rsidRDefault="0084048F">
      <w:pPr>
        <w:spacing w:after="0" w:line="340" w:lineRule="auto"/>
        <w:ind w:left="9" w:right="1068"/>
        <w:rPr>
          <w:b/>
          <w:lang w:val="de-DE"/>
        </w:rPr>
      </w:pPr>
      <w:r w:rsidRPr="00114DC3">
        <w:rPr>
          <w:b/>
          <w:lang w:val="de-DE"/>
        </w:rPr>
        <w:t xml:space="preserve">4.4. </w:t>
      </w:r>
      <w:r w:rsidR="00EE499F" w:rsidRPr="00114DC3">
        <w:rPr>
          <w:b/>
          <w:lang w:val="de-DE"/>
        </w:rPr>
        <w:t>Mbyllja e një depozite</w:t>
      </w:r>
    </w:p>
    <w:p w:rsidR="00EE499F" w:rsidRPr="00114DC3" w:rsidRDefault="00EE499F">
      <w:pPr>
        <w:spacing w:after="0" w:line="340" w:lineRule="auto"/>
        <w:ind w:left="9" w:right="1068"/>
        <w:rPr>
          <w:b/>
          <w:lang w:val="de-DE"/>
        </w:rPr>
      </w:pPr>
    </w:p>
    <w:p w:rsidR="00EE499F" w:rsidRPr="00114DC3" w:rsidRDefault="00EE499F" w:rsidP="00EE499F">
      <w:pPr>
        <w:ind w:left="9" w:right="111"/>
        <w:rPr>
          <w:lang w:val="de-DE"/>
        </w:rPr>
      </w:pPr>
      <w:r w:rsidRPr="00114DC3">
        <w:rPr>
          <w:lang w:val="de-DE"/>
        </w:rPr>
        <w:t>Pagesa e pjesshme e depozitës nuk lejohet.</w:t>
      </w:r>
    </w:p>
    <w:p w:rsidR="00EE499F" w:rsidRPr="00114DC3" w:rsidRDefault="00EE499F" w:rsidP="00EE499F">
      <w:pPr>
        <w:ind w:left="9" w:right="111"/>
        <w:rPr>
          <w:lang w:val="de-DE"/>
        </w:rPr>
      </w:pPr>
      <w:r w:rsidRPr="00114DC3">
        <w:rPr>
          <w:lang w:val="de-DE"/>
        </w:rPr>
        <w:t>Për ndërprerjen e parakohshme të Marrëveshjes, Depozituesi është i detyruar të paraqesë një kërkesë me shkrim në Bankë për ndërprerjen dhe tërheqjen e fondeve, dy ditë pune përpara.</w:t>
      </w:r>
    </w:p>
    <w:p w:rsidR="00EE499F" w:rsidRPr="00114DC3" w:rsidRDefault="00EE499F" w:rsidP="00EE499F">
      <w:pPr>
        <w:ind w:left="9" w:right="111"/>
        <w:rPr>
          <w:lang w:val="de-DE"/>
        </w:rPr>
      </w:pPr>
      <w:r w:rsidRPr="00114DC3">
        <w:rPr>
          <w:lang w:val="de-DE"/>
        </w:rPr>
        <w:t>Mbyllja e depozitës kryhet me kërkesë me shkrim të klientit.</w:t>
      </w:r>
    </w:p>
    <w:p w:rsidR="00EE499F" w:rsidRPr="00114DC3" w:rsidRDefault="00EE499F" w:rsidP="00EE499F">
      <w:pPr>
        <w:ind w:left="9" w:right="111"/>
        <w:rPr>
          <w:lang w:val="de-DE"/>
        </w:rPr>
      </w:pPr>
      <w:r w:rsidRPr="00114DC3">
        <w:rPr>
          <w:lang w:val="de-DE"/>
        </w:rPr>
        <w:lastRenderedPageBreak/>
        <w:t>Mbyllja e depozitës kryhet edhe duke paraqitur një certifikatë vdekjeje ose konfirmim se personi - depozituesi ka vdekur.</w:t>
      </w:r>
    </w:p>
    <w:p w:rsidR="006B39C2" w:rsidRPr="00114DC3" w:rsidRDefault="00EE499F">
      <w:pPr>
        <w:spacing w:after="7"/>
        <w:ind w:left="9" w:right="163"/>
        <w:rPr>
          <w:lang w:val="de-DE"/>
        </w:rPr>
      </w:pPr>
      <w:r w:rsidRPr="00114DC3">
        <w:rPr>
          <w:lang w:val="de-DE"/>
        </w:rPr>
        <w:t>Banka mund ta ndërpresë në mënyrë të njëanshme marrëveshjen dhe ta mbyllë depozitën nëse lindin rrethana të tjera, d.m.th. në raste të tjera të përcaktuara nga rregulloret ligjore në fuqi dhe aktet e brendshme të bankës, si dhe në bazë të vendimit të saj ose nëse Depozituesi i depozitës në para nuk i përmbahet rregulloreve ligjore dhe rregullatore, d.m.th. vepron dhe sillet në kundërshtim me këto Kushte të Përgjithshme, Marrëveshjet ose aktet e bankës.</w:t>
      </w:r>
    </w:p>
    <w:p w:rsidR="00B37124" w:rsidRPr="00114DC3" w:rsidRDefault="006B39C2">
      <w:pPr>
        <w:spacing w:after="118" w:line="259" w:lineRule="auto"/>
        <w:ind w:left="29" w:right="0"/>
        <w:jc w:val="left"/>
        <w:rPr>
          <w:lang w:val="de-DE"/>
        </w:rPr>
      </w:pPr>
      <w:r w:rsidRPr="00114DC3">
        <w:rPr>
          <w:lang w:val="de-DE"/>
        </w:rPr>
        <w:t>Pas mbylljes së depozitës, fondet e depozitës dhe interesi transferohen në llogarinë e pagesave të klientit.</w:t>
      </w:r>
      <w:r w:rsidR="0084048F" w:rsidRPr="00114DC3">
        <w:rPr>
          <w:lang w:val="de-DE"/>
        </w:rPr>
        <w:t xml:space="preserve">   </w:t>
      </w:r>
    </w:p>
    <w:p w:rsidR="00B37124" w:rsidRPr="00114DC3" w:rsidRDefault="0084048F">
      <w:pPr>
        <w:pStyle w:val="Heading2"/>
        <w:spacing w:after="0"/>
        <w:ind w:left="19"/>
        <w:rPr>
          <w:lang w:val="de-DE"/>
        </w:rPr>
      </w:pPr>
      <w:r w:rsidRPr="00114DC3">
        <w:rPr>
          <w:lang w:val="de-DE"/>
        </w:rPr>
        <w:t xml:space="preserve">4.5. </w:t>
      </w:r>
      <w:r w:rsidR="006B39C2" w:rsidRPr="00114DC3">
        <w:rPr>
          <w:lang w:val="de-DE"/>
        </w:rPr>
        <w:t>Fondi i Sigurimit të Depozitave</w:t>
      </w:r>
    </w:p>
    <w:p w:rsidR="00B37124" w:rsidRPr="00114DC3" w:rsidRDefault="0084048F">
      <w:pPr>
        <w:spacing w:after="0" w:line="259" w:lineRule="auto"/>
        <w:ind w:left="29" w:right="0"/>
        <w:jc w:val="left"/>
        <w:rPr>
          <w:lang w:val="de-DE"/>
        </w:rPr>
      </w:pPr>
      <w:r w:rsidRPr="00114DC3">
        <w:rPr>
          <w:b/>
          <w:lang w:val="de-DE"/>
        </w:rPr>
        <w:t xml:space="preserve"> </w:t>
      </w:r>
      <w:r w:rsidRPr="00114DC3">
        <w:rPr>
          <w:lang w:val="de-DE"/>
        </w:rPr>
        <w:t xml:space="preserve">  </w:t>
      </w:r>
    </w:p>
    <w:p w:rsidR="006B39C2" w:rsidRPr="00114DC3" w:rsidRDefault="006B39C2" w:rsidP="006B39C2">
      <w:pPr>
        <w:spacing w:after="94" w:line="276" w:lineRule="auto"/>
        <w:ind w:left="29" w:right="0"/>
        <w:rPr>
          <w:lang w:val="de-DE"/>
        </w:rPr>
      </w:pPr>
      <w:r w:rsidRPr="00114DC3">
        <w:rPr>
          <w:lang w:val="de-DE"/>
        </w:rPr>
        <w:t>Depozitat në denarë dhe në valutë të huaj të individëve sigurohen nga Fondi i Sigurimit të Depozitave. Fondi i Sigurimit të Depozitave kompenson individët deri në vlerën 30,000 euro në ekuivalentin e denarit për çdo depozitë të një individi në një bankë.</w:t>
      </w:r>
      <w:r w:rsidR="0084048F" w:rsidRPr="00114DC3">
        <w:rPr>
          <w:b/>
          <w:lang w:val="de-DE"/>
        </w:rPr>
        <w:t xml:space="preserve"> </w:t>
      </w:r>
      <w:r w:rsidR="0084048F" w:rsidRPr="00114DC3">
        <w:rPr>
          <w:lang w:val="de-DE"/>
        </w:rPr>
        <w:t xml:space="preserve"> </w:t>
      </w:r>
    </w:p>
    <w:p w:rsidR="00B37124" w:rsidRPr="00114DC3" w:rsidRDefault="0084048F" w:rsidP="006B39C2">
      <w:pPr>
        <w:spacing w:after="94" w:line="276" w:lineRule="auto"/>
        <w:ind w:left="29" w:right="0"/>
        <w:rPr>
          <w:lang w:val="de-DE"/>
        </w:rPr>
      </w:pPr>
      <w:r w:rsidRPr="00114DC3">
        <w:rPr>
          <w:lang w:val="de-DE"/>
        </w:rPr>
        <w:t xml:space="preserve"> </w:t>
      </w:r>
    </w:p>
    <w:p w:rsidR="00B37124" w:rsidRPr="00114DC3" w:rsidRDefault="0084048F">
      <w:pPr>
        <w:pStyle w:val="Heading1"/>
        <w:ind w:left="19"/>
        <w:rPr>
          <w:lang w:val="de-DE"/>
        </w:rPr>
      </w:pPr>
      <w:r w:rsidRPr="00114DC3">
        <w:rPr>
          <w:lang w:val="de-DE"/>
        </w:rPr>
        <w:t>5.</w:t>
      </w:r>
      <w:r w:rsidR="006B39C2" w:rsidRPr="00114DC3">
        <w:rPr>
          <w:lang w:val="de-DE"/>
        </w:rPr>
        <w:t xml:space="preserve"> URDHËR I PËRHERSHËM</w:t>
      </w:r>
    </w:p>
    <w:p w:rsidR="006B39C2" w:rsidRPr="00114DC3" w:rsidRDefault="006B39C2" w:rsidP="006B39C2">
      <w:pPr>
        <w:spacing w:line="276" w:lineRule="auto"/>
        <w:ind w:left="9" w:right="158"/>
        <w:rPr>
          <w:lang w:val="de-DE"/>
        </w:rPr>
      </w:pPr>
      <w:r w:rsidRPr="00114DC3">
        <w:rPr>
          <w:lang w:val="de-DE"/>
        </w:rPr>
        <w:t>Një urdhër i përhershëm është një udhëzim i dhënë nga paguesi (Përdoruesi) ofruesit të shërbimit të pagesave që mirëmban llogarinë e pagesave (Bankës) për të ekzekutuar transferta në intervale të rregullta ose në data të paracaktuara nga llogaria e pagesave të Përdoruesit. Për të ekzekutuar urdhrin e përhershëm, Banka dhe Përdoruesi i Llogarisë së Pagesave nënshkruajnë një Marrëveshje Urdhri ose Marrëveshje Urdhri të Përhershëm.</w:t>
      </w:r>
    </w:p>
    <w:p w:rsidR="006B39C2" w:rsidRPr="00114DC3" w:rsidRDefault="006B39C2">
      <w:pPr>
        <w:ind w:left="9" w:right="0"/>
        <w:rPr>
          <w:lang w:val="de-DE"/>
        </w:rPr>
      </w:pPr>
      <w:r w:rsidRPr="00114DC3">
        <w:rPr>
          <w:lang w:val="de-DE"/>
        </w:rPr>
        <w:t>Përdoruesi autorizon bankën me urdhër të përhershëm që të debitojë dhe të kryejë pagesa nga llogaria e tij e pagesave në shumat dhe dinamikën dhe në favor të llogarive të pagesave të specifikuara në vetë urdhërin e përhershëm. Banka ekzekuton urdhër të përhershëm në ditën e rënë dakord të muajit, dhe nëse është një ditë jo pune, urdhër i përhershëm ekzekutohet në ditën tjetër të punës.</w:t>
      </w:r>
    </w:p>
    <w:p w:rsidR="006B39C2" w:rsidRPr="00114DC3" w:rsidRDefault="006B39C2">
      <w:pPr>
        <w:ind w:left="9" w:right="0"/>
        <w:rPr>
          <w:lang w:val="de-DE"/>
        </w:rPr>
      </w:pPr>
      <w:r w:rsidRPr="00114DC3">
        <w:rPr>
          <w:lang w:val="de-DE"/>
        </w:rPr>
        <w:lastRenderedPageBreak/>
        <w:t>Urdhri i përhershëm ekzekutohet nëse në fillim të ditës së punës Përdoruesi ka një bilanc të disponueshëm për të përpunuar të gjithë shumën e urdhrit të përhershëm.</w:t>
      </w:r>
    </w:p>
    <w:p w:rsidR="005B0813" w:rsidRPr="00114DC3" w:rsidRDefault="006B39C2" w:rsidP="005B0813">
      <w:pPr>
        <w:spacing w:after="142" w:line="276" w:lineRule="auto"/>
        <w:ind w:left="10" w:right="0" w:hanging="10"/>
        <w:rPr>
          <w:lang w:val="de-DE"/>
        </w:rPr>
      </w:pPr>
      <w:r w:rsidRPr="00114DC3">
        <w:rPr>
          <w:lang w:val="de-DE"/>
        </w:rPr>
        <w:t>Banka nuk do të ekzekutojë urdhrin e përhershëm të hapur për pagesën e faturave për emetuesit me të cilët Banka ka lidhur një Marrëveshje Mbledhjeje nëse, në ditën e mbledhjes, nuk ka fonde të mjaftueshme në llogarinë e pagesës për ekzekutimin e plotë të urdhrit të përhershëm.</w:t>
      </w:r>
    </w:p>
    <w:p w:rsidR="005B0813" w:rsidRPr="00114DC3" w:rsidRDefault="005B0813" w:rsidP="005B0813">
      <w:pPr>
        <w:spacing w:line="276" w:lineRule="auto"/>
        <w:ind w:left="9" w:right="0"/>
        <w:rPr>
          <w:lang w:val="de-DE"/>
        </w:rPr>
      </w:pPr>
      <w:r w:rsidRPr="00114DC3">
        <w:rPr>
          <w:lang w:val="de-DE"/>
        </w:rPr>
        <w:t>Për urdhrat e përhershëm të hapur për pagesën e produkteve të kreditit të përdorura nga Përdoruesi, nëse në datën e pagesës nuk ka fonde të mjaftueshme në llogari për pagesën e plotë të shumës së specifikuar, banka do të ekzekutojë urdhrin e përhershëm në shumën e fondeve të disponueshme në llogari. Nëse llogaria e Përdoruesit është e bllokuar ose nëse llogaria është e mbyllur, banka nuk do të ekzekutojë urdhrin e përhershëm, me ç'rast të gjitha pasojat materiale dhe të dëmshme për shkak të mosekzekutimit ose ekzekutimit jo të plotë të urdhrit të përhershëm do të mbulohen nga Përdoruesi dhe do të jenë në ngarkim të tij.</w:t>
      </w:r>
    </w:p>
    <w:p w:rsidR="005B0813" w:rsidRPr="00114DC3" w:rsidRDefault="005B0813" w:rsidP="005B0813">
      <w:pPr>
        <w:spacing w:after="222"/>
        <w:ind w:left="9" w:right="0"/>
        <w:rPr>
          <w:lang w:val="de-DE"/>
        </w:rPr>
      </w:pPr>
      <w:r w:rsidRPr="00114DC3">
        <w:rPr>
          <w:lang w:val="de-DE"/>
        </w:rPr>
        <w:t>Nëse data e ekzekutimit të urdhrit të përhershëm bie në një ditë jo pune, urdhri do të ekzekutohet në ditën e parë të punës pasuese.</w:t>
      </w:r>
    </w:p>
    <w:p w:rsidR="00B37124" w:rsidRPr="00114DC3" w:rsidRDefault="005B0813" w:rsidP="005B0813">
      <w:pPr>
        <w:spacing w:after="222"/>
        <w:ind w:left="9" w:right="0"/>
        <w:rPr>
          <w:lang w:val="de-DE"/>
        </w:rPr>
      </w:pPr>
      <w:r w:rsidRPr="00114DC3">
        <w:rPr>
          <w:lang w:val="de-DE"/>
        </w:rPr>
        <w:t>Përdoruesi mund të japë një urdhër të përhershëm duke autorizuar bankën në emrin e tij dhe nga fondet në llogarinë e tij të pagesave për të kryer:</w:t>
      </w:r>
      <w:r w:rsidR="0084048F" w:rsidRPr="00114DC3">
        <w:rPr>
          <w:lang w:val="de-DE"/>
        </w:rPr>
        <w:t xml:space="preserve"> </w:t>
      </w:r>
    </w:p>
    <w:p w:rsidR="001600E7" w:rsidRPr="00114DC3" w:rsidRDefault="001600E7" w:rsidP="001600E7">
      <w:pPr>
        <w:numPr>
          <w:ilvl w:val="0"/>
          <w:numId w:val="26"/>
        </w:numPr>
        <w:spacing w:after="75"/>
        <w:ind w:right="0" w:hanging="283"/>
        <w:rPr>
          <w:lang w:val="de-DE"/>
        </w:rPr>
      </w:pPr>
      <w:r w:rsidRPr="00114DC3">
        <w:rPr>
          <w:lang w:val="de-DE"/>
        </w:rPr>
        <w:t>pagesa të rregullta në llogaritë e personave fizikë ose personave juridikë që kanë një llogari të hapur në bankë ose llogari të hapura në një bankë tjetër,</w:t>
      </w:r>
    </w:p>
    <w:p w:rsidR="00B37124" w:rsidRDefault="001600E7" w:rsidP="001600E7">
      <w:pPr>
        <w:numPr>
          <w:ilvl w:val="0"/>
          <w:numId w:val="26"/>
        </w:numPr>
        <w:spacing w:after="75"/>
        <w:ind w:right="0" w:hanging="283"/>
      </w:pPr>
      <w:r w:rsidRPr="001600E7">
        <w:t>transferimi i depozitës së vet në bankë,</w:t>
      </w:r>
      <w:r w:rsidR="0084048F">
        <w:t xml:space="preserve">,  </w:t>
      </w:r>
    </w:p>
    <w:p w:rsidR="00B37124" w:rsidRDefault="001600E7" w:rsidP="001600E7">
      <w:pPr>
        <w:numPr>
          <w:ilvl w:val="0"/>
          <w:numId w:val="26"/>
        </w:numPr>
        <w:spacing w:after="72"/>
        <w:ind w:right="0" w:hanging="283"/>
      </w:pPr>
      <w:r w:rsidRPr="001600E7">
        <w:t>shlyerja e kredive</w:t>
      </w:r>
      <w:r w:rsidR="0084048F">
        <w:t xml:space="preserve">,   </w:t>
      </w:r>
    </w:p>
    <w:p w:rsidR="00B37124" w:rsidRDefault="001600E7" w:rsidP="001600E7">
      <w:pPr>
        <w:numPr>
          <w:ilvl w:val="0"/>
          <w:numId w:val="26"/>
        </w:numPr>
        <w:spacing w:after="79"/>
        <w:ind w:right="0" w:hanging="283"/>
      </w:pPr>
      <w:r w:rsidRPr="001600E7">
        <w:t>pagesa e tarifave</w:t>
      </w:r>
      <w:r w:rsidR="0084048F">
        <w:t xml:space="preserve">,  </w:t>
      </w:r>
    </w:p>
    <w:p w:rsidR="001600E7" w:rsidRDefault="001600E7" w:rsidP="001600E7">
      <w:pPr>
        <w:numPr>
          <w:ilvl w:val="0"/>
          <w:numId w:val="26"/>
        </w:numPr>
        <w:spacing w:after="38"/>
        <w:ind w:right="0" w:hanging="283"/>
      </w:pPr>
      <w:r w:rsidRPr="001600E7">
        <w:t>shlyerja e kartave të kreditit të</w:t>
      </w:r>
      <w:r>
        <w:t xml:space="preserve"> lëshuara nga banka dhe të tjera</w:t>
      </w:r>
      <w:r w:rsidRPr="001600E7">
        <w:t>.</w:t>
      </w:r>
      <w:r w:rsidR="0084048F">
        <w:t xml:space="preserve"> </w:t>
      </w:r>
    </w:p>
    <w:p w:rsidR="00B37124" w:rsidRDefault="0084048F" w:rsidP="001600E7">
      <w:pPr>
        <w:spacing w:after="38"/>
        <w:ind w:left="572" w:right="0"/>
      </w:pPr>
      <w:r>
        <w:t xml:space="preserve">  </w:t>
      </w:r>
    </w:p>
    <w:p w:rsidR="001600E7" w:rsidRDefault="001600E7">
      <w:pPr>
        <w:ind w:left="9" w:right="0"/>
      </w:pPr>
      <w:r w:rsidRPr="001600E7">
        <w:t xml:space="preserve">Banka ekzekuton pagesën në monedhën dhe në përputhje me udhëzimet e specifikuara në vetë urdhrin e përhershëm. Përdoruesi mund ta revokojë urdhrin e përhershëm në çdo kohë, me kusht që revokimi të mos shkelë detyrimin </w:t>
      </w:r>
      <w:r w:rsidRPr="001600E7">
        <w:lastRenderedPageBreak/>
        <w:t>kontraktual të Përdoruesit ndaj Bankës sipas ndonjë marrëveshjeje të lidhur midis tyre.</w:t>
      </w:r>
    </w:p>
    <w:p w:rsidR="001600E7" w:rsidRDefault="001600E7">
      <w:pPr>
        <w:pStyle w:val="Heading1"/>
        <w:ind w:left="19"/>
        <w:rPr>
          <w:b w:val="0"/>
        </w:rPr>
      </w:pPr>
      <w:r w:rsidRPr="001600E7">
        <w:rPr>
          <w:b w:val="0"/>
        </w:rPr>
        <w:t>Përdoruesi pranon që nëse nuk ka fonde të mjaftueshme në llogarinë e specifikuar në marrëveshje për shlyerjen e kredisë, pagesën e tarifave, shlyerjen e kartave të kreditit, Banka do të mbledhë detyrimet nga fondet në të gjitha llogaritë në emër të Përdoruesit për të cilat ai ka lidhur një Marrëveshje me Bankën për hapjen e llogarive të pagesave duke transferuar fonde në llogarinë në të cilën janë regjistruar detyrimet sipas një marrëveshjeje specifike.</w:t>
      </w:r>
    </w:p>
    <w:p w:rsidR="001600E7" w:rsidRDefault="001600E7">
      <w:pPr>
        <w:pStyle w:val="Heading1"/>
        <w:ind w:left="19"/>
        <w:rPr>
          <w:b w:val="0"/>
        </w:rPr>
      </w:pPr>
    </w:p>
    <w:p w:rsidR="00B37124" w:rsidRDefault="0084048F">
      <w:pPr>
        <w:pStyle w:val="Heading1"/>
        <w:ind w:left="19"/>
      </w:pPr>
      <w:r>
        <w:t xml:space="preserve">6. </w:t>
      </w:r>
      <w:r w:rsidR="005E01DB">
        <w:t>MBITËRHEQJE LEJUAR</w:t>
      </w:r>
      <w:r>
        <w:t xml:space="preserve">    </w:t>
      </w:r>
    </w:p>
    <w:p w:rsidR="005E01DB" w:rsidRDefault="005E01DB">
      <w:pPr>
        <w:spacing w:after="29"/>
        <w:ind w:left="9" w:right="0"/>
      </w:pPr>
      <w:r w:rsidRPr="005E01DB">
        <w:t>Banka mund të miratojë një mbitërheqje në llogarinë e pagesës në denarë për rezidentët ose në denarë/valutë të huaj për jorezidentët në përputhje me rregulloret e brendshme të bankës.</w:t>
      </w:r>
    </w:p>
    <w:p w:rsidR="00B37124" w:rsidRDefault="005E01DB" w:rsidP="005E01DB">
      <w:pPr>
        <w:spacing w:after="29"/>
        <w:ind w:left="9" w:right="0"/>
      </w:pPr>
      <w:r w:rsidRPr="005E01DB">
        <w:t>Shuma e mbitërheqjes së miratuar, kushtet për përdorimin e saj, periudha e përdorimit, normat e interesit dhe të dhënat e tjera që lidhen me përdorimin e mbitërheqjes në llogari rregullohen nga një Marrëveshje e veçantë e Mbitërheqjes së Llogarisë së Pagesës e nënshkruar me Përdoruesin.</w:t>
      </w:r>
      <w:r w:rsidR="0084048F">
        <w:t xml:space="preserve">   </w:t>
      </w:r>
    </w:p>
    <w:p w:rsidR="005E01DB" w:rsidRDefault="005E01DB">
      <w:pPr>
        <w:spacing w:after="173"/>
        <w:ind w:left="9" w:right="0"/>
      </w:pPr>
      <w:r w:rsidRPr="005E01DB">
        <w:t>E drejta për të përdorur mbitërheqjen e lejuar pushon me një ndryshim në kushtet sipas të cilave është miratuar. Banka llogarit interes të rregullt kontraktual mbi bilancin e llogarisë në shumën e mbitërheqjes së lejuar.</w:t>
      </w:r>
    </w:p>
    <w:p w:rsidR="005E01DB" w:rsidRDefault="005E01DB">
      <w:pPr>
        <w:ind w:left="9" w:right="0"/>
      </w:pPr>
      <w:r w:rsidRPr="005E01DB">
        <w:t>Nëse Përdoruesi tejkalon bilancin aktual të fondeve në llogarinë e pagesës dhe/ose shumën e bilancit të disponueshëm në llogarinë e pagesës, llogaria e pagesës konsiderohet e konvertuar në një bilanc borxhi të heshtur. Banka llogarit dhe ngarkon kamatë kontraktuale mbi bilancin e borxhit të heshtur në përputhje me Politikën e Normës së Interesit.</w:t>
      </w:r>
    </w:p>
    <w:p w:rsidR="005E01DB" w:rsidRDefault="005E01DB">
      <w:pPr>
        <w:spacing w:after="239"/>
        <w:ind w:left="9" w:right="0"/>
      </w:pPr>
      <w:r w:rsidRPr="005E01DB">
        <w:t>Nëse Përdoruesi nuk i shlyen rregullisht detyrimet e tij, banka ka të drejtë të fillojë procedurat gjyqësore për mbledhjen e kërkesave.</w:t>
      </w:r>
    </w:p>
    <w:p w:rsidR="00017C6F" w:rsidRDefault="005E01DB">
      <w:pPr>
        <w:pStyle w:val="Heading1"/>
        <w:ind w:left="19"/>
        <w:rPr>
          <w:b w:val="0"/>
        </w:rPr>
      </w:pPr>
      <w:r w:rsidRPr="005E01DB">
        <w:rPr>
          <w:b w:val="0"/>
        </w:rPr>
        <w:lastRenderedPageBreak/>
        <w:t>Kushtet për përdorimin e një mbitërheqjeje janë rregulluar në detaje në Kushtet e Përgjithshme për Kredinë Konsumatore, Kredinë Revolving</w:t>
      </w:r>
      <w:r w:rsidR="00017C6F">
        <w:rPr>
          <w:b w:val="0"/>
        </w:rPr>
        <w:t xml:space="preserve"> në</w:t>
      </w:r>
      <w:r w:rsidRPr="005E01DB">
        <w:rPr>
          <w:b w:val="0"/>
        </w:rPr>
        <w:t xml:space="preserve"> Denarë të Përdorur me Kartat e Kreditit dhe Mbitërheqjen</w:t>
      </w:r>
      <w:r w:rsidR="00017C6F">
        <w:rPr>
          <w:b w:val="0"/>
        </w:rPr>
        <w:t>.</w:t>
      </w:r>
    </w:p>
    <w:p w:rsidR="005E01DB" w:rsidRDefault="005E01DB">
      <w:pPr>
        <w:pStyle w:val="Heading1"/>
        <w:ind w:left="19"/>
        <w:rPr>
          <w:b w:val="0"/>
        </w:rPr>
      </w:pPr>
      <w:r w:rsidRPr="005E01DB">
        <w:rPr>
          <w:b w:val="0"/>
        </w:rPr>
        <w:t xml:space="preserve"> https://unibank.mk/content/fizicki lica.</w:t>
      </w:r>
    </w:p>
    <w:p w:rsidR="005E01DB" w:rsidRDefault="005E01DB">
      <w:pPr>
        <w:pStyle w:val="Heading1"/>
        <w:ind w:left="19"/>
        <w:rPr>
          <w:b w:val="0"/>
        </w:rPr>
      </w:pPr>
    </w:p>
    <w:p w:rsidR="00B37124" w:rsidRPr="00114DC3" w:rsidRDefault="0084048F">
      <w:pPr>
        <w:pStyle w:val="Heading1"/>
        <w:ind w:left="19"/>
        <w:rPr>
          <w:lang w:val="de-DE"/>
        </w:rPr>
      </w:pPr>
      <w:r w:rsidRPr="00114DC3">
        <w:rPr>
          <w:lang w:val="de-DE"/>
        </w:rPr>
        <w:t xml:space="preserve">7. </w:t>
      </w:r>
      <w:r w:rsidR="00017C6F" w:rsidRPr="00114DC3">
        <w:rPr>
          <w:lang w:val="de-DE"/>
        </w:rPr>
        <w:t>KREDI REVOLVING NË DENARË E PËRDORUR ME KARTA KREDITI</w:t>
      </w:r>
    </w:p>
    <w:p w:rsidR="00B37124" w:rsidRPr="00114DC3" w:rsidRDefault="00017C6F">
      <w:pPr>
        <w:spacing w:after="90"/>
        <w:ind w:left="9" w:right="0"/>
        <w:rPr>
          <w:lang w:val="de-DE"/>
        </w:rPr>
      </w:pPr>
      <w:r w:rsidRPr="00114DC3">
        <w:rPr>
          <w:lang w:val="de-DE"/>
        </w:rPr>
        <w:t>Me kërkesë të Përdoruesit, banka, pas një analize krediti, mund të miratojë përdorimin e një kredie revolving në denarë që përdoret me karta krediti. Për miratimin dhe përdorimin e kartës së kreditit, Përdoruesi nënshkruan një marrëveshje të veçantë.</w:t>
      </w:r>
      <w:r w:rsidR="0084048F" w:rsidRPr="00114DC3">
        <w:rPr>
          <w:lang w:val="de-DE"/>
        </w:rPr>
        <w:t xml:space="preserve">     </w:t>
      </w:r>
    </w:p>
    <w:p w:rsidR="00017C6F" w:rsidRPr="00114DC3" w:rsidRDefault="00017C6F">
      <w:pPr>
        <w:spacing w:after="1"/>
        <w:ind w:left="9" w:right="0"/>
        <w:rPr>
          <w:lang w:val="de-DE"/>
        </w:rPr>
      </w:pPr>
      <w:r w:rsidRPr="00114DC3">
        <w:rPr>
          <w:lang w:val="de-DE"/>
        </w:rPr>
        <w:t xml:space="preserve">Informacioni në lidhje me të gjitha markat e kartave të kreditit të ofruara nga banka dhe karakteristikat e tyre, duke përfshirë funksionalitetin e tyre, karakteristikat e sigurisë dhe kostot përkatëse, vihet në dispozicion dhe publikohet publikisht në faqen e internetit të bankës në linkun e mëposhtme:   </w:t>
      </w:r>
    </w:p>
    <w:p w:rsidR="00B37124" w:rsidRPr="00114DC3" w:rsidRDefault="00367602">
      <w:pPr>
        <w:spacing w:after="1"/>
        <w:ind w:left="9" w:right="0"/>
        <w:rPr>
          <w:lang w:val="de-DE"/>
        </w:rPr>
      </w:pPr>
      <w:hyperlink r:id="rId39">
        <w:r w:rsidR="0084048F" w:rsidRPr="00114DC3">
          <w:rPr>
            <w:color w:val="0563C1"/>
            <w:u w:val="single" w:color="0563C1"/>
            <w:lang w:val="de-DE"/>
          </w:rPr>
          <w:t>https://www.unibank.mk/m</w:t>
        </w:r>
      </w:hyperlink>
      <w:hyperlink r:id="rId40">
        <w:r w:rsidR="0084048F" w:rsidRPr="00114DC3">
          <w:rPr>
            <w:color w:val="0563C1"/>
            <w:u w:val="single" w:color="0563C1"/>
            <w:lang w:val="de-DE"/>
          </w:rPr>
          <w:t>k</w:t>
        </w:r>
      </w:hyperlink>
      <w:hyperlink r:id="rId41">
        <w:r w:rsidR="0084048F" w:rsidRPr="00114DC3">
          <w:rPr>
            <w:color w:val="0563C1"/>
            <w:u w:val="single" w:color="0563C1"/>
            <w:lang w:val="de-DE"/>
          </w:rPr>
          <w:t>-</w:t>
        </w:r>
      </w:hyperlink>
      <w:hyperlink r:id="rId42">
        <w:r w:rsidR="0084048F" w:rsidRPr="00114DC3">
          <w:rPr>
            <w:lang w:val="de-DE"/>
          </w:rPr>
          <w:t xml:space="preserve"> </w:t>
        </w:r>
      </w:hyperlink>
      <w:hyperlink r:id="rId43">
        <w:r w:rsidR="0084048F" w:rsidRPr="00114DC3">
          <w:rPr>
            <w:color w:val="0563C1"/>
            <w:u w:val="single" w:color="0563C1"/>
            <w:lang w:val="de-DE"/>
          </w:rPr>
          <w:t>MK/pocetna/fizickilica/karticki/kreditn</w:t>
        </w:r>
      </w:hyperlink>
      <w:hyperlink r:id="rId44">
        <w:r w:rsidR="0084048F" w:rsidRPr="00114DC3">
          <w:rPr>
            <w:color w:val="0563C1"/>
            <w:u w:val="single" w:color="0563C1"/>
            <w:lang w:val="de-DE"/>
          </w:rPr>
          <w:t>i</w:t>
        </w:r>
      </w:hyperlink>
      <w:hyperlink r:id="rId45">
        <w:r w:rsidR="0084048F" w:rsidRPr="00114DC3">
          <w:rPr>
            <w:color w:val="0563C1"/>
            <w:u w:val="single" w:color="0563C1"/>
            <w:lang w:val="de-DE"/>
          </w:rPr>
          <w:t>-</w:t>
        </w:r>
      </w:hyperlink>
      <w:hyperlink r:id="rId46">
        <w:r w:rsidR="0084048F" w:rsidRPr="00114DC3">
          <w:rPr>
            <w:color w:val="0563C1"/>
            <w:u w:val="single" w:color="0563C1"/>
            <w:lang w:val="de-DE"/>
          </w:rPr>
          <w:t>karticki.nsp</w:t>
        </w:r>
      </w:hyperlink>
      <w:hyperlink r:id="rId47">
        <w:r w:rsidR="0084048F" w:rsidRPr="00114DC3">
          <w:rPr>
            <w:color w:val="0563C1"/>
            <w:u w:val="single" w:color="0563C1"/>
            <w:lang w:val="de-DE"/>
          </w:rPr>
          <w:t>x</w:t>
        </w:r>
      </w:hyperlink>
      <w:hyperlink r:id="rId48">
        <w:r w:rsidR="0084048F" w:rsidRPr="00114DC3">
          <w:rPr>
            <w:lang w:val="de-DE"/>
          </w:rPr>
          <w:t xml:space="preserve">  </w:t>
        </w:r>
      </w:hyperlink>
      <w:r w:rsidR="00017C6F" w:rsidRPr="00114DC3">
        <w:rPr>
          <w:lang w:val="de-DE"/>
        </w:rPr>
        <w:t>për persona  fizikë</w:t>
      </w:r>
      <w:r w:rsidR="0084048F" w:rsidRPr="00114DC3">
        <w:rPr>
          <w:lang w:val="de-DE"/>
        </w:rPr>
        <w:t xml:space="preserve">  </w:t>
      </w:r>
      <w:hyperlink r:id="rId49" w:anchor="!">
        <w:r w:rsidR="0084048F" w:rsidRPr="00114DC3">
          <w:rPr>
            <w:color w:val="0563C1"/>
            <w:u w:val="single" w:color="0563C1"/>
            <w:lang w:val="de-DE"/>
          </w:rPr>
          <w:t>https://www.unibank.mk/m</w:t>
        </w:r>
      </w:hyperlink>
      <w:hyperlink r:id="rId50" w:anchor="!">
        <w:r w:rsidR="0084048F" w:rsidRPr="00114DC3">
          <w:rPr>
            <w:color w:val="0563C1"/>
            <w:u w:val="single" w:color="0563C1"/>
            <w:lang w:val="de-DE"/>
          </w:rPr>
          <w:t>k</w:t>
        </w:r>
      </w:hyperlink>
      <w:hyperlink r:id="rId51" w:anchor="!">
        <w:r w:rsidR="0084048F" w:rsidRPr="00114DC3">
          <w:rPr>
            <w:color w:val="0563C1"/>
            <w:u w:val="single" w:color="0563C1"/>
            <w:lang w:val="de-DE"/>
          </w:rPr>
          <w:t>-</w:t>
        </w:r>
      </w:hyperlink>
      <w:hyperlink r:id="rId52" w:anchor="!">
        <w:r w:rsidR="0084048F" w:rsidRPr="00114DC3">
          <w:rPr>
            <w:lang w:val="de-DE"/>
          </w:rPr>
          <w:t xml:space="preserve"> </w:t>
        </w:r>
      </w:hyperlink>
    </w:p>
    <w:p w:rsidR="00B37124" w:rsidRDefault="00367602">
      <w:pPr>
        <w:spacing w:after="257" w:line="295" w:lineRule="auto"/>
        <w:ind w:left="5" w:right="0" w:hanging="20"/>
        <w:jc w:val="left"/>
      </w:pPr>
      <w:hyperlink r:id="rId53" w:anchor="!">
        <w:r w:rsidR="0084048F">
          <w:rPr>
            <w:color w:val="0563C1"/>
            <w:u w:val="single" w:color="0563C1"/>
          </w:rPr>
          <w:t>MK/kartickipravni.nspx#!#busines</w:t>
        </w:r>
      </w:hyperlink>
      <w:hyperlink r:id="rId54" w:anchor="!">
        <w:r w:rsidR="0084048F">
          <w:rPr>
            <w:color w:val="0563C1"/>
            <w:u w:val="single" w:color="0563C1"/>
          </w:rPr>
          <w:t>s</w:t>
        </w:r>
      </w:hyperlink>
      <w:hyperlink r:id="rId55" w:anchor="!">
        <w:r w:rsidR="0084048F">
          <w:rPr>
            <w:color w:val="0563C1"/>
            <w:u w:val="single" w:color="0563C1"/>
          </w:rPr>
          <w:t>-</w:t>
        </w:r>
      </w:hyperlink>
      <w:hyperlink r:id="rId56" w:anchor="!">
        <w:r w:rsidR="0084048F">
          <w:rPr>
            <w:color w:val="0563C1"/>
            <w:u w:val="single" w:color="0563C1"/>
          </w:rPr>
          <w:t>credi</w:t>
        </w:r>
      </w:hyperlink>
      <w:hyperlink r:id="rId57" w:anchor="!">
        <w:r w:rsidR="0084048F">
          <w:rPr>
            <w:color w:val="0563C1"/>
            <w:u w:val="single" w:color="0563C1"/>
          </w:rPr>
          <w:t>t</w:t>
        </w:r>
      </w:hyperlink>
      <w:hyperlink r:id="rId58" w:anchor="!">
        <w:r w:rsidR="0084048F">
          <w:t xml:space="preserve">  </w:t>
        </w:r>
      </w:hyperlink>
      <w:r w:rsidR="00017C6F">
        <w:t>për persona juridikë</w:t>
      </w:r>
    </w:p>
    <w:p w:rsidR="00B37124" w:rsidRPr="00114DC3" w:rsidRDefault="0084048F">
      <w:pPr>
        <w:pStyle w:val="Heading1"/>
        <w:spacing w:after="281"/>
        <w:ind w:left="19"/>
        <w:rPr>
          <w:lang w:val="de-DE"/>
        </w:rPr>
      </w:pPr>
      <w:r w:rsidRPr="00114DC3">
        <w:rPr>
          <w:lang w:val="de-DE"/>
        </w:rPr>
        <w:t xml:space="preserve">8. </w:t>
      </w:r>
      <w:r w:rsidR="00017C6F" w:rsidRPr="00114DC3">
        <w:rPr>
          <w:lang w:val="de-DE"/>
        </w:rPr>
        <w:t>LLOGARITË JOAKTIVE</w:t>
      </w:r>
    </w:p>
    <w:p w:rsidR="00B37124" w:rsidRPr="00114DC3" w:rsidRDefault="00017C6F">
      <w:pPr>
        <w:spacing w:after="261" w:line="269" w:lineRule="auto"/>
        <w:ind w:left="19" w:right="0" w:hanging="10"/>
        <w:rPr>
          <w:lang w:val="de-DE"/>
        </w:rPr>
      </w:pPr>
      <w:r w:rsidRPr="00114DC3">
        <w:rPr>
          <w:b/>
          <w:lang w:val="de-DE"/>
        </w:rPr>
        <w:t>llogari joaktive është</w:t>
      </w:r>
      <w:r w:rsidR="0084048F" w:rsidRPr="00114DC3">
        <w:rPr>
          <w:b/>
          <w:lang w:val="de-DE"/>
        </w:rPr>
        <w:t xml:space="preserve">:  </w:t>
      </w:r>
      <w:r w:rsidR="0084048F" w:rsidRPr="00114DC3">
        <w:rPr>
          <w:lang w:val="de-DE"/>
        </w:rPr>
        <w:t xml:space="preserve">  </w:t>
      </w:r>
    </w:p>
    <w:p w:rsidR="00B37124" w:rsidRPr="00114DC3" w:rsidRDefault="00DF7E23" w:rsidP="00DF7E23">
      <w:pPr>
        <w:numPr>
          <w:ilvl w:val="0"/>
          <w:numId w:val="27"/>
        </w:numPr>
        <w:spacing w:after="222"/>
        <w:ind w:right="0"/>
        <w:rPr>
          <w:lang w:val="de-DE"/>
        </w:rPr>
      </w:pPr>
      <w:r w:rsidRPr="00114DC3">
        <w:rPr>
          <w:lang w:val="de-DE"/>
        </w:rPr>
        <w:t>një llogari pagese nga e cila, për një periudhë të vazhdueshme prej të paktën 24 muajsh, nuk janë kryer transaksione pagese dalëse të autorizuara nga Përdoruesi - konsumatori ose transaksione pagese hyrëse, me përjashtim të llogaritjes dhe pagesës/mbledhjes së interesit, dhe/ose çdo transaksioni tjetër pagese të kryer në favor të Bankës ose në lidhje me të cilën Banka nuk ka pasur ndonjë komunikim telefonik të dokumentuar me shkrim, elektronik dhe/ose të regjistruar me konsumatorin ose personat e autorizuar për të operuar llogarinë e pagesave ose përfaqësuesin e tij ligjor.ose</w:t>
      </w:r>
      <w:r w:rsidR="0084048F" w:rsidRPr="00114DC3">
        <w:rPr>
          <w:lang w:val="de-DE"/>
        </w:rPr>
        <w:t xml:space="preserve">   </w:t>
      </w:r>
    </w:p>
    <w:p w:rsidR="00DF7E23" w:rsidRPr="00114DC3" w:rsidRDefault="00DF7E23" w:rsidP="00DF7E23">
      <w:pPr>
        <w:numPr>
          <w:ilvl w:val="0"/>
          <w:numId w:val="27"/>
        </w:numPr>
        <w:ind w:right="120"/>
        <w:rPr>
          <w:lang w:val="de-DE"/>
        </w:rPr>
      </w:pPr>
      <w:r w:rsidRPr="00114DC3">
        <w:rPr>
          <w:lang w:val="de-DE"/>
        </w:rPr>
        <w:lastRenderedPageBreak/>
        <w:t>një llogari depozite në lidhje me të cilën Banka nuk ka pasur asnjë komunikim telefonik të dokumentuar me shkrim, elektronik dhe/ose të regjistruar me Përdoruesin - konsumatorin ose personat e autorizuar për të operuar llogarinë ose përfaqësuesin e tij ligjor, për një periudhë të pandërprerë prej të paktën dhjetë vjetësh.</w:t>
      </w:r>
    </w:p>
    <w:p w:rsidR="00DF7E23" w:rsidRPr="00114DC3" w:rsidRDefault="00DF7E23">
      <w:pPr>
        <w:ind w:left="9" w:right="0"/>
        <w:rPr>
          <w:lang w:val="de-DE"/>
        </w:rPr>
      </w:pPr>
      <w:r w:rsidRPr="00114DC3">
        <w:rPr>
          <w:lang w:val="de-DE"/>
        </w:rPr>
        <w:t>Nëse Përdoruesi i Llogarisë së Pagesave ka llogari të shumëfishta në Bankë, nëse të paktën njëra prej tyre është aktive, supozohet se edhe llogaritë e tjera të tij janë aktive.</w:t>
      </w:r>
    </w:p>
    <w:p w:rsidR="00DF7E23" w:rsidRPr="00114DC3" w:rsidRDefault="00DF7E23">
      <w:pPr>
        <w:ind w:left="9" w:right="255"/>
        <w:rPr>
          <w:lang w:val="de-DE"/>
        </w:rPr>
      </w:pPr>
      <w:r w:rsidRPr="00114DC3">
        <w:rPr>
          <w:lang w:val="de-DE"/>
        </w:rPr>
        <w:t xml:space="preserve">Me ndryshimin e statusit të llogarisë në joaktive, e drejta e pronësisë mbi fondet e </w:t>
      </w:r>
      <w:r w:rsidR="006369BB" w:rsidRPr="00114DC3">
        <w:rPr>
          <w:lang w:val="de-DE"/>
        </w:rPr>
        <w:t>Përdoruesi</w:t>
      </w:r>
      <w:r w:rsidRPr="00114DC3">
        <w:rPr>
          <w:lang w:val="de-DE"/>
        </w:rPr>
        <w:t>t nuk pushon, duke përfshirë nënformat e së drejtës së pronësisë dhe të drejtat e tjera që rrjedhin nga pronësia.</w:t>
      </w:r>
    </w:p>
    <w:p w:rsidR="00DF7E23" w:rsidRPr="00114DC3" w:rsidRDefault="00DF7E23">
      <w:pPr>
        <w:spacing w:after="187"/>
        <w:ind w:left="9" w:right="256"/>
        <w:rPr>
          <w:lang w:val="de-DE"/>
        </w:rPr>
      </w:pPr>
      <w:r w:rsidRPr="00114DC3">
        <w:rPr>
          <w:lang w:val="de-DE"/>
        </w:rPr>
        <w:t>Përdoruesi ose përfaqësuesi ligjor që mund të disponojë llogarinë mund të ndryshojë statusin e një llogarie joaktive në një llogari aktive duke paraqitur një kërkesë përmes degëve të Bankës ose duke kryer një transaksion përmes shërbimeve elektronike, me kartë ose në një terminal POS në shumën e bilancit të disponueshëm.</w:t>
      </w:r>
    </w:p>
    <w:p w:rsidR="00DF7E23" w:rsidRPr="00114DC3" w:rsidRDefault="00DF7E23">
      <w:pPr>
        <w:pStyle w:val="Heading1"/>
        <w:ind w:left="19"/>
        <w:rPr>
          <w:b w:val="0"/>
          <w:lang w:val="de-DE"/>
        </w:rPr>
      </w:pPr>
      <w:r w:rsidRPr="00114DC3">
        <w:rPr>
          <w:b w:val="0"/>
          <w:lang w:val="de-DE"/>
        </w:rPr>
        <w:t>Banka mbyll llogaritë e pagesave joaktive të konsumatorit nëse bilanci i fondeve në llogarinë e pagesave është zero për një periudhë të pandërprerë prej 24 muajsh, me kusht që llogaria e pagesave të mos jetë e bllokuar,</w:t>
      </w:r>
    </w:p>
    <w:p w:rsidR="00B37124" w:rsidRPr="00114DC3" w:rsidRDefault="0084048F">
      <w:pPr>
        <w:pStyle w:val="Heading1"/>
        <w:ind w:left="19"/>
        <w:rPr>
          <w:lang w:val="de-DE"/>
        </w:rPr>
      </w:pPr>
      <w:r w:rsidRPr="00114DC3">
        <w:rPr>
          <w:lang w:val="de-DE"/>
        </w:rPr>
        <w:t>9.</w:t>
      </w:r>
      <w:r w:rsidR="00DF7E23" w:rsidRPr="00114DC3">
        <w:rPr>
          <w:lang w:val="de-DE"/>
        </w:rPr>
        <w:t xml:space="preserve"> MBROJTJA LIGJORE E PËRDORUESIT TË SHËRBIMEVE TË PAGESAVE</w:t>
      </w:r>
    </w:p>
    <w:p w:rsidR="00DF7E23" w:rsidRPr="00114DC3" w:rsidRDefault="00DF7E23">
      <w:pPr>
        <w:spacing w:after="277"/>
        <w:ind w:left="9" w:right="258"/>
        <w:rPr>
          <w:lang w:val="de-DE"/>
        </w:rPr>
      </w:pPr>
      <w:r w:rsidRPr="00114DC3">
        <w:rPr>
          <w:lang w:val="de-DE"/>
        </w:rPr>
        <w:t xml:space="preserve">Përdoruesi është i detyruar të shqyrtojë rregullisht ndryshimet në llogari, të monitorojë dhe kontrollojë transaksionet menjëherë pas ekzekutimit të tyre dhe të raportojë të gjitha kërkesat/ankesat në bankë menjëherë pa asnjë vonesë, por jo më vonë se 20 (njëzet) ditë pas përfundimit të muajit në të cilin është regjistruar transaksioni i kontestuar në llogari, duke pasur parasysh se ai ka </w:t>
      </w:r>
      <w:r w:rsidR="00610075" w:rsidRPr="00114DC3">
        <w:rPr>
          <w:lang w:val="de-DE"/>
        </w:rPr>
        <w:t>detyrimin të marrë një çertifikatë</w:t>
      </w:r>
      <w:r w:rsidRPr="00114DC3">
        <w:rPr>
          <w:lang w:val="de-DE"/>
        </w:rPr>
        <w:t xml:space="preserve"> në fund të çdo muaji të kaluar.</w:t>
      </w:r>
    </w:p>
    <w:p w:rsidR="00610075" w:rsidRPr="00114DC3" w:rsidRDefault="00610075">
      <w:pPr>
        <w:spacing w:after="277"/>
        <w:ind w:left="9" w:right="258"/>
        <w:rPr>
          <w:lang w:val="de-DE"/>
        </w:rPr>
      </w:pPr>
      <w:r w:rsidRPr="00114DC3">
        <w:rPr>
          <w:lang w:val="de-DE"/>
        </w:rPr>
        <w:t>Përdoruesi i shërbimit të pagesave mund të paraqesë një ankesë/kontestim në bankë në njërën nga mënyrat e mëposhtme:</w:t>
      </w:r>
    </w:p>
    <w:p w:rsidR="00610075" w:rsidRPr="00114DC3" w:rsidRDefault="00610075" w:rsidP="00610075">
      <w:pPr>
        <w:numPr>
          <w:ilvl w:val="0"/>
          <w:numId w:val="28"/>
        </w:numPr>
        <w:spacing w:after="175" w:line="259" w:lineRule="auto"/>
        <w:ind w:right="0" w:hanging="283"/>
        <w:rPr>
          <w:lang w:val="de-DE"/>
        </w:rPr>
      </w:pPr>
      <w:r w:rsidRPr="00114DC3">
        <w:rPr>
          <w:lang w:val="de-DE"/>
        </w:rPr>
        <w:lastRenderedPageBreak/>
        <w:t>personalisht në Selinë Qendrore, Degën e bankës,</w:t>
      </w:r>
    </w:p>
    <w:p w:rsidR="00610075" w:rsidRDefault="00610075" w:rsidP="00610075">
      <w:pPr>
        <w:numPr>
          <w:ilvl w:val="0"/>
          <w:numId w:val="28"/>
        </w:numPr>
        <w:spacing w:after="175" w:line="259" w:lineRule="auto"/>
        <w:ind w:right="0" w:hanging="283"/>
      </w:pPr>
      <w:r>
        <w:t>përmes postës elektronike</w:t>
      </w:r>
    </w:p>
    <w:p w:rsidR="00B37124" w:rsidRDefault="0084048F" w:rsidP="00610075">
      <w:pPr>
        <w:spacing w:after="175" w:line="259" w:lineRule="auto"/>
        <w:ind w:left="595" w:right="0"/>
      </w:pPr>
      <w:r>
        <w:t xml:space="preserve"> </w:t>
      </w:r>
      <w:r w:rsidRPr="00610075">
        <w:rPr>
          <w:color w:val="0563C1"/>
          <w:u w:val="single" w:color="0563C1"/>
        </w:rPr>
        <w:t>reklamacii@unibank.com.mk</w:t>
      </w:r>
      <w:r>
        <w:t xml:space="preserve">,  </w:t>
      </w:r>
    </w:p>
    <w:p w:rsidR="00610075" w:rsidRDefault="00610075" w:rsidP="00610075">
      <w:pPr>
        <w:spacing w:after="38"/>
        <w:ind w:left="595" w:right="0"/>
      </w:pPr>
      <w:r w:rsidRPr="00610075">
        <w:t>me postë duke dërguar një letër në selinë e bankës.</w:t>
      </w:r>
    </w:p>
    <w:p w:rsidR="00B37124" w:rsidRDefault="0084048F" w:rsidP="00610075">
      <w:pPr>
        <w:spacing w:after="38"/>
        <w:ind w:left="595" w:right="0"/>
      </w:pPr>
      <w:r>
        <w:t xml:space="preserve">  </w:t>
      </w:r>
    </w:p>
    <w:p w:rsidR="00610075" w:rsidRDefault="00610075">
      <w:pPr>
        <w:ind w:left="9" w:right="0"/>
      </w:pPr>
      <w:r w:rsidRPr="00610075">
        <w:t>Kur paraqet një kontest/ankesë, Përdoruesi duhet të japë informacion bazë në lidhje me transaksionin e kontestuar dhe të paraqesë faturat, fletëpagesat dhe të gjitha dokumentet e tjera përkatëse që banka mund të kërkojë. Ankesat në lidhje me cilësinë dhe sasinë e produkteve ose shërbimeve të blera me kartë do të zgjidhen nga Përdoruesi në pikën e shitjes dhe banka nuk do të veprojë mbi to. Përdoruesi do të jetë i detyruar të paguajë kostot totale që janë bërë në të vërtetë në llogarinë e pagesës, pavarësisht nga rezultati i kontesteve.</w:t>
      </w:r>
    </w:p>
    <w:p w:rsidR="00610075" w:rsidRDefault="00610075">
      <w:pPr>
        <w:ind w:left="9" w:right="0"/>
      </w:pPr>
      <w:r w:rsidRPr="00610075">
        <w:t>Banka është e detyruar t'i japë Përdoruesit një përgjigje brenda 15 (pesëmbëdhjetë) ditëve pune nga data e marrjes së ankesës.</w:t>
      </w:r>
    </w:p>
    <w:p w:rsidR="00610075" w:rsidRDefault="00610075">
      <w:pPr>
        <w:ind w:left="9" w:right="0"/>
      </w:pPr>
      <w:r w:rsidRPr="00610075">
        <w:t>Nëse Banka nuk mund të përgjigjet brenda afatit të përcaktuar për arsye jashtë kontrollit të saj, ajo është e detyruar të njoftojë Përdoruesin për vonesën në përgjigje, duke deklaruar qartë arsyet dhe afatin brenda të cilit Përdoruesi do të marrë përgjigjen, i cili nuk mund të jetë më i gjatë se 35 (tridhjetë e pesë) ditë pune nga data e marrjes së ankesës.</w:t>
      </w:r>
    </w:p>
    <w:p w:rsidR="00610075" w:rsidRDefault="00610075">
      <w:pPr>
        <w:spacing w:after="280"/>
        <w:ind w:left="9" w:right="0"/>
      </w:pPr>
      <w:r w:rsidRPr="00610075">
        <w:t>Përdoruesi që më parë ka paraqitur një ankesë/kërkesë në bankë ka të drejtë të paraqesë një ankesë pranë Autoritetit Kompetent - NBRSM me gjetje mbi shkelje të mundshme të dispozitave të Ligjit për shërbimet pagesore dhe sistemet e pagesave.</w:t>
      </w:r>
    </w:p>
    <w:p w:rsidR="00215B1E" w:rsidRDefault="00215B1E">
      <w:pPr>
        <w:spacing w:after="85"/>
        <w:ind w:left="9" w:right="0"/>
      </w:pPr>
      <w:r w:rsidRPr="00215B1E">
        <w:t>Paraqitja e një ankese në NBRSM nuk përjashton ose kufizon të drejtën e Përdoruesit për të filluar procedurat gjyqësore ndaj Bankës për të mbrojtur interesat e tij.</w:t>
      </w:r>
    </w:p>
    <w:p w:rsidR="00215B1E" w:rsidRDefault="00215B1E">
      <w:pPr>
        <w:spacing w:after="85"/>
        <w:ind w:left="9" w:right="0"/>
      </w:pPr>
    </w:p>
    <w:p w:rsidR="00215B1E" w:rsidRDefault="0084048F">
      <w:pPr>
        <w:spacing w:after="85"/>
        <w:ind w:left="9" w:right="0"/>
        <w:rPr>
          <w:b/>
        </w:rPr>
      </w:pPr>
      <w:r>
        <w:rPr>
          <w:b/>
        </w:rPr>
        <w:t xml:space="preserve">10.   </w:t>
      </w:r>
      <w:r w:rsidR="00215B1E" w:rsidRPr="00215B1E">
        <w:rPr>
          <w:b/>
        </w:rPr>
        <w:t>NJOFITIM PËR PËRDORUESIN</w:t>
      </w:r>
    </w:p>
    <w:p w:rsidR="00215B1E" w:rsidRDefault="00215B1E">
      <w:pPr>
        <w:ind w:left="9" w:right="0"/>
      </w:pPr>
      <w:r w:rsidRPr="00215B1E">
        <w:t xml:space="preserve">Për të gjitha debitimet për shumën e transaksioneve, kostot, tarifat dhe interesat që ndodhin gjatë përdorimit të </w:t>
      </w:r>
      <w:r w:rsidRPr="00215B1E">
        <w:lastRenderedPageBreak/>
        <w:t>shërbimeve dhe produkteve nga Përdoruesi, banka njofton Përdoruesin përmes Çertifikatës së bilancit dhe xhiros së llogarisë së pagesës, të cilën Përdoruesi është i detyruar ta paguajë në mënyrën dhe brenda afatit të parashikuar në Marrëveshje. Dinamika e monitorimit të informacionit të publikuar, njohja e bilancit, ndryshimeve dhe pasqyrës së llogarisë janë nën përgjegjësinë e plotë të Përdoruesit.</w:t>
      </w:r>
    </w:p>
    <w:p w:rsidR="00215B1E" w:rsidRDefault="00215B1E">
      <w:pPr>
        <w:ind w:left="9" w:right="0"/>
      </w:pPr>
      <w:r w:rsidRPr="00215B1E">
        <w:t>Banka njofton Përdoruesin për të gjitha informacionet në lidhje me një kartë të prodhuar ose printimin e PIN-it, për përdoruesit e rinj dhe ekzistues të kartës, nëpërmjet mesazheve SMS, bankës në internet, aplikacionit celular, deklaratës së llogarisë ose qendrës së kontaktit të bankës.</w:t>
      </w:r>
    </w:p>
    <w:p w:rsidR="00B37124" w:rsidRDefault="00215B1E" w:rsidP="00215B1E">
      <w:pPr>
        <w:ind w:left="9" w:right="0"/>
      </w:pPr>
      <w:r w:rsidRPr="00215B1E">
        <w:t>Me lidhjen e Marrëveshjes, Përdoruesi pranon që ndryshimet në Marrëveshje dhe dokumentet që janë pjesë përbërëse e saj, të cilat lidhen me funksionimin e llogarisë, përdorimin e shërbimeve/produkteve të pagesave, të njoftohen nga banka nëpërmjet Çertifikatës së Gjendjes së Llogarisë dhe Qarkullimit të Llogarisë, e cila mund të merret në sportelet e bankës në formë letre ose në formë elektronike nëpërmjet Internet Bank dhe/ose Aplikacionit Mobile.</w:t>
      </w:r>
      <w:r w:rsidR="0084048F">
        <w:t xml:space="preserve">   </w:t>
      </w:r>
    </w:p>
    <w:p w:rsidR="00215B1E" w:rsidRDefault="00215B1E">
      <w:pPr>
        <w:ind w:left="9" w:right="0"/>
      </w:pPr>
      <w:r w:rsidRPr="00215B1E">
        <w:t>Banka do t'i propozojë Përdoruesit çdo ndryshim në Marrëveshjen Kornizë, duke përfshirë çdo ndryshim në informacionin mbi përdorimin e shërbimeve të pagesave, jo më vonë se dy muaj para datës së zbatimit të ndryshimit.</w:t>
      </w:r>
    </w:p>
    <w:p w:rsidR="00F66DC6" w:rsidRDefault="00F66DC6">
      <w:pPr>
        <w:ind w:left="9" w:right="0"/>
      </w:pPr>
      <w:r w:rsidRPr="00F66DC6">
        <w:t>Banka do t'i përgatisë ndryshimet e propozuara në një formë të thjeshtë dhe gjithëpërfshirëse, duke përdorur fjalë të kuptueshme, dhe të paktën 2 (dy) muaj para se ndryshimet të hyjnë në fuqi, do ta njoftojë Përdoruesin nëpërmjet të dhënave të kontaktit të specifikuara në Marrëveshjen Kornizë (kuti postare elektronike, SMS, email, deklaratë, adresë kontakti) me informacionin se ku do të jenë të disponueshme.</w:t>
      </w:r>
    </w:p>
    <w:p w:rsidR="00F66DC6" w:rsidRDefault="00F66DC6">
      <w:pPr>
        <w:spacing w:after="27"/>
        <w:ind w:left="9" w:right="0"/>
      </w:pPr>
      <w:r w:rsidRPr="00F66DC6">
        <w:t>Përdoruesi do të konsiderohet se i ka pranuar ndryshimet e propozuara në kushtet e Marrëveshjes Kornizë nëse, para datës së zbatimit të ndryshimeve, ai nuk e njofton Bankën se i refuzon ato.</w:t>
      </w:r>
    </w:p>
    <w:p w:rsidR="006A537E" w:rsidRDefault="006A537E">
      <w:pPr>
        <w:spacing w:after="282"/>
        <w:ind w:left="9" w:right="0"/>
      </w:pPr>
      <w:r w:rsidRPr="006A537E">
        <w:t xml:space="preserve">Në rast se Përdoruesi nuk i pranon ndryshimet e propozuara, Përdoruesi ka të drejtë të ndërpresë Marrëveshjen Kornizë, në çdo datë para datës së zbatimit të ndryshimeve pa paguar </w:t>
      </w:r>
      <w:r w:rsidRPr="006A537E">
        <w:lastRenderedPageBreak/>
        <w:t>asnjë kosto ose kompensim për ndërprerjen e Marrëveshjes Kornizë, me ç'rast këto Kushte të Përgjithshme do të pushojnë së qeni të vlefshme në datën e ndërprerjes së Marrëveshjes nga Përdoruesi. Përdoruesi është i detyruar të njoftojë Bankën me shkrim për ndërprerjen jo më vonë se data e fillimit të zbatimit të ndryshimeve dhe ndryshimeve të propozuara, me detyrimin për të shlyer detyrimet ndaj Bankës deri në datën e ndërprerjes/mbylljes së llogarisë së pagesave.</w:t>
      </w:r>
    </w:p>
    <w:p w:rsidR="006A537E" w:rsidRDefault="006A537E">
      <w:pPr>
        <w:pStyle w:val="Heading1"/>
        <w:spacing w:after="174"/>
        <w:ind w:left="19"/>
        <w:rPr>
          <w:b w:val="0"/>
        </w:rPr>
      </w:pPr>
      <w:r w:rsidRPr="006A537E">
        <w:rPr>
          <w:b w:val="0"/>
        </w:rPr>
        <w:t>Me nënshkrimin e Marrëveshjes, Përdoruesi informohet dhe pranon shprehimisht që në rast të një ndryshimi në normat e interesit dhe/ose kursin e këmbimit për shkak të ndryshimeve në normën referuese të interesit dhe/ose kursin referues të këmbimit, banka do t'i zbatojë ndryshimet menjëherë, pa njoftim paraprak me shkrim dhe pa kërkuar pëlqim shtesë nga Përdoruesi</w:t>
      </w:r>
    </w:p>
    <w:p w:rsidR="00B37124" w:rsidRDefault="0084048F">
      <w:pPr>
        <w:pStyle w:val="Heading1"/>
        <w:spacing w:after="174"/>
        <w:ind w:left="19"/>
      </w:pPr>
      <w:r>
        <w:t xml:space="preserve">11. </w:t>
      </w:r>
      <w:r w:rsidR="006A537E" w:rsidRPr="006A537E">
        <w:t>MBROJTJA E TË DHËNAVE</w:t>
      </w:r>
    </w:p>
    <w:p w:rsidR="006A537E" w:rsidRDefault="006A537E">
      <w:pPr>
        <w:ind w:left="9" w:right="0"/>
      </w:pPr>
      <w:r w:rsidRPr="006A537E">
        <w:t>Banka dhe Përdoruesi marrin përsipër të mbajnë konfidenciale të gjitha të dhënat, veprimet dhe rrethanat për të cilat kanë marë informacion në lidhje me llogarinë e pagesave, përveç rasteve të përcaktuara nga rregulloret në fuqi ose përveç rasteve kur është rënë dakord shprehimisht ndryshe.</w:t>
      </w:r>
    </w:p>
    <w:p w:rsidR="006A537E" w:rsidRDefault="006A537E">
      <w:pPr>
        <w:spacing w:after="181"/>
        <w:ind w:left="9" w:right="0"/>
      </w:pPr>
      <w:r w:rsidRPr="006A537E">
        <w:t>Të dhënat mbi bilancin dhe ndryshimet në llogarinë e pagesave të Përdoruesit janë sekret bankar dhe banka mund t'i zbulojë ato vetëm me pëlqimin e Përdoruesit, d.m.th. në rastet e parashikuara nga Ligji Bankar dhe rregullore të tjera ligjore.</w:t>
      </w:r>
    </w:p>
    <w:p w:rsidR="00B37124" w:rsidRDefault="006A537E">
      <w:pPr>
        <w:spacing w:after="181"/>
        <w:ind w:left="9" w:right="0"/>
      </w:pPr>
      <w:r w:rsidRPr="006A537E">
        <w:t xml:space="preserve">Me nënshkrimin e Marrëveshjes, Përdoruesi pranon shprehimisht që banka do të ndërmarrë të gjitha veprimet që lidhen me përpunimin dhe shkëmbimin e të dhënave që rrjedhin nga Marrëveshja, të cilat mblidhen në përputhje me të drejtën e bankës për të mbledhur, ruajtur, regjistruar, organizuar të dhëna me qëllim kryerjen e aktiviteteve të saj. Në të njëjtën kohë, Përdoruesi pranon që banka do të përpunojë të dhënat e mbledhura për qëllime të parandalimit të pastrimit të parave dhe financimit të terrorizmit, me qëllim zbatimin e detyrimeve të rregullores FATCA (Akti i Pajtueshmërisë Tatimore të Llogarive të Huaja), përpunimin </w:t>
      </w:r>
      <w:r w:rsidRPr="006A537E">
        <w:lastRenderedPageBreak/>
        <w:t>me qëllim zbulimin dhe hetimin e mashtrimit dhe abuzimit me pagesat.</w:t>
      </w:r>
      <w:r w:rsidR="0084048F">
        <w:t xml:space="preserve">.    </w:t>
      </w:r>
    </w:p>
    <w:p w:rsidR="00B90CEA" w:rsidRDefault="0084048F">
      <w:pPr>
        <w:spacing w:line="338" w:lineRule="auto"/>
        <w:ind w:left="9" w:right="0"/>
      </w:pPr>
      <w:r>
        <w:rPr>
          <w:b/>
        </w:rPr>
        <w:t xml:space="preserve">12. </w:t>
      </w:r>
      <w:r w:rsidR="00B90CEA" w:rsidRPr="00B90CEA">
        <w:rPr>
          <w:b/>
        </w:rPr>
        <w:t>PËRGJEGJËSI</w:t>
      </w:r>
      <w:r>
        <w:t xml:space="preserve"> </w:t>
      </w:r>
    </w:p>
    <w:p w:rsidR="00016766" w:rsidRDefault="00016766">
      <w:pPr>
        <w:ind w:left="9" w:right="0"/>
      </w:pPr>
      <w:r w:rsidRPr="00016766">
        <w:t>Banka nuk është përgjegjëse për dëmin e shkaktuar nga mosekzekutimi i një transaksioni pagese në rast se dëmi shkaktohet nga të dhëna të futura gabimisht në urdhër transferimi.</w:t>
      </w:r>
    </w:p>
    <w:p w:rsidR="00016766" w:rsidRDefault="00016766">
      <w:pPr>
        <w:spacing w:after="275"/>
        <w:ind w:left="9" w:right="0"/>
      </w:pPr>
      <w:r w:rsidRPr="00016766">
        <w:t>Përgjegjësia e bankës për pamundësinë për të ofruar shërbime pagesash përjashtohet, si dhe dëmi që Përdoruesi do të pësonte si pasojë, nëse shkaktohet nga arsye objektive që janë përtej kontrollit të bankës. Arsyet objektive për ofrimin e shërbimeve të pagesave janë të gjitha ngjarjet ose veprimet që pengojnë ose pamundësojnë ofrimin e shërbimeve të pagesave, dhe shkaktohen nga forca madhore, lufta, trazirat, aktet terroriste, ndërprerja e telekomunikacionit dhe të gjitha ngjarjet e tjera mbi të cilat banka nuk mund të ketë asnjë ndikim.</w:t>
      </w:r>
    </w:p>
    <w:p w:rsidR="00016766" w:rsidRDefault="00016766" w:rsidP="00016766">
      <w:pPr>
        <w:numPr>
          <w:ilvl w:val="0"/>
          <w:numId w:val="29"/>
        </w:numPr>
        <w:spacing w:after="84"/>
        <w:ind w:right="0"/>
      </w:pPr>
      <w:r w:rsidRPr="00016766">
        <w:t>Banka nuk është përgjegjëse për dëmet, d.m.th. për kthimin e shumës së transaksioneve të pagesave të paautorizuara, të paekzekutuara dhe/ose të ekzekutuara gabimisht, si dhe për kthimin e tarifave dhe interesave, në rastet e mëposhtme:</w:t>
      </w:r>
    </w:p>
    <w:p w:rsidR="003F6BC5" w:rsidRDefault="003F6BC5" w:rsidP="003F6BC5">
      <w:pPr>
        <w:numPr>
          <w:ilvl w:val="0"/>
          <w:numId w:val="29"/>
        </w:numPr>
        <w:spacing w:after="88"/>
        <w:ind w:right="0"/>
      </w:pPr>
      <w:r w:rsidRPr="003F6BC5">
        <w:t>nëse ekzekutimi ose mosekzekutimi i transaksionit të pagesës është pasojë e rrethanave të jashtëzakonshme dhe të paparashikueshme që janë jashtë kontrollit të bankës dhe pasojat e të cilave nuk mund të shmangeshin; - nëse transaksioni i pagesës nuk mund të ekzekutohet për shkak të ekzistencës së kufizimeve të vendosura nga skemat e pagesave me kartë për ekzekutimin e transaksioneve;</w:t>
      </w:r>
    </w:p>
    <w:p w:rsidR="003F6BC5" w:rsidRDefault="003F6BC5" w:rsidP="003F6BC5">
      <w:pPr>
        <w:numPr>
          <w:ilvl w:val="0"/>
          <w:numId w:val="29"/>
        </w:numPr>
        <w:spacing w:after="176"/>
        <w:ind w:right="0"/>
      </w:pPr>
      <w:r w:rsidRPr="003F6BC5">
        <w:t>nëse ekzekutimi ose mosekzekutimi i transaksionit të pagesës është pasojë e detyrimit të bankës që rrjedh nga rregullore të tjera që e detyrojnë bankën;</w:t>
      </w:r>
    </w:p>
    <w:p w:rsidR="003F6BC5" w:rsidRDefault="003F6BC5" w:rsidP="003F6BC5">
      <w:pPr>
        <w:numPr>
          <w:ilvl w:val="0"/>
          <w:numId w:val="29"/>
        </w:numPr>
        <w:ind w:right="0"/>
      </w:pPr>
      <w:r w:rsidRPr="003F6BC5">
        <w:t xml:space="preserve">nëse ekzekutimi ose mosekzekutimi i transaksionit të pagesës është pasojë e mashtrimit nga Përdoruesi, mashtrimit nga një person i autorizuar ose nëse Përdoruesi ose personi i autorizuar me dashje ose për shkak të neglizhencës së rëndë nuk i përmbush detyrimet e tyre të </w:t>
      </w:r>
      <w:r w:rsidRPr="003F6BC5">
        <w:lastRenderedPageBreak/>
        <w:t>rregulluara nga këto Kushte të Përgjithshme, Marrëveshja dhe rregulloret ligjore;</w:t>
      </w:r>
    </w:p>
    <w:p w:rsidR="008E1E0C" w:rsidRDefault="008E1E0C" w:rsidP="008E1E0C">
      <w:pPr>
        <w:numPr>
          <w:ilvl w:val="0"/>
          <w:numId w:val="29"/>
        </w:numPr>
        <w:spacing w:after="87"/>
        <w:ind w:right="0"/>
      </w:pPr>
      <w:r w:rsidRPr="008E1E0C">
        <w:t>nëse banka ka ekzekutuar transaksionin e pagesës bazuar në një urdhër transferimi të falsifikuar ose të ndryshuar;</w:t>
      </w:r>
    </w:p>
    <w:p w:rsidR="008E1E0C" w:rsidRDefault="008E1E0C" w:rsidP="008E1E0C">
      <w:pPr>
        <w:numPr>
          <w:ilvl w:val="0"/>
          <w:numId w:val="29"/>
        </w:numPr>
        <w:ind w:right="0"/>
      </w:pPr>
      <w:r w:rsidRPr="008E1E0C">
        <w:t>nëse dështimi për të ekzekutuar transaksionin e pagesës është pasojë e veprimeve të Ofruesit të Shërbimit të Inicimit të Pagesës dhe</w:t>
      </w:r>
    </w:p>
    <w:p w:rsidR="008E1E0C" w:rsidRDefault="008E1E0C" w:rsidP="0026187B">
      <w:pPr>
        <w:spacing w:after="91" w:line="276" w:lineRule="auto"/>
        <w:ind w:left="9" w:right="0"/>
      </w:pPr>
      <w:r w:rsidRPr="008E1E0C">
        <w:t>në raste të tjera të përcaktuara në këto Kushte të Përgjithshme. Banka gjithashtu përjashtohet nga përgjegjësia për vonesën ose mosekzekutimin e urdhrave të transferimit të shkaktuar nga detyrimi i bankës për të aplikuar dhe zbatuar masa në përputhje me rregulloret në fushën e parandalimit të pastrimit të parave dhe financimit të terrorizmit dhe/ose rregullore të tjera, si dhe rregulloret që kërkojnë që banka të verifikojë informacionin që duhet të dorëzohet për transaksionin e pagesës.</w:t>
      </w:r>
    </w:p>
    <w:p w:rsidR="008E1E0C" w:rsidRDefault="008E1E0C" w:rsidP="0026187B">
      <w:pPr>
        <w:spacing w:line="276" w:lineRule="auto"/>
        <w:ind w:left="9" w:right="0"/>
      </w:pPr>
      <w:r w:rsidRPr="008E1E0C">
        <w:t>Përgjegjësia e bankës për vonesën ose mosekzekutimin e urdhrit të transferimit përjashtohet gjithashtu nëse Përdoruesi, me kërkesë të bankës, nuk arrin të paraqesë të dhëna dhe dokumentacion shtesë për zbatimin e masave të përmendura në paragrafin e mëparshëm.</w:t>
      </w:r>
    </w:p>
    <w:p w:rsidR="0026187B" w:rsidRDefault="008E1E0C" w:rsidP="0026187B">
      <w:pPr>
        <w:spacing w:line="276" w:lineRule="auto"/>
        <w:ind w:left="9" w:right="0"/>
      </w:pPr>
      <w:r w:rsidRPr="008E1E0C">
        <w:t xml:space="preserve">Në rast të dërgimit të të dhënave ose urdhrave të transferimit nga Përdoruesi nëpërmjet një </w:t>
      </w:r>
      <w:r w:rsidR="0026187B">
        <w:t>kanali të pasigurt (p.sh., posta elektronike</w:t>
      </w:r>
      <w:r w:rsidRPr="008E1E0C">
        <w:t>, faks), Banka nuk është përgjegjëse për asnjë dëmtim që mund të lindë për shkak të humbjes, vonesës, modifikimit ose zbulimit të të dhënave. Banka nuk do të jetë përgjegjëse për asnjë dëmtim të shkaktuar në ekzekutimin e transaksioneve të pagesave të kryera në bazë të urdhrave të transferimit të dërguar në mënyrën e përshkruar. Përgjegjësia për transferimin e sigurt, të saktë dhe në kohë të të dhënave i takon dërguesit të të dhënave.</w:t>
      </w:r>
    </w:p>
    <w:p w:rsidR="0026187B" w:rsidRDefault="0026187B">
      <w:pPr>
        <w:ind w:left="9" w:right="0"/>
      </w:pPr>
      <w:r w:rsidRPr="0026187B">
        <w:t>Me kërkesë të bankës, Ofruesi i Shërbimit të Inicimit të Pagesës është i detyruar të provojë se ka konfirmuar marrjen e urdhrit të transferimit në përputhje me dispozitat e Ligjit për Shërbimet e Pagesave dhe Sistemet e Pagesave, se transaksioni i pagesës është autentifikuar, regjistruar siç duhet dhe se ekzekutimi i transaksionit të pagesës nuk është ndikuar nga një mosfunksionim teknik ose mangësi tjetër e shërbimit.</w:t>
      </w:r>
    </w:p>
    <w:p w:rsidR="0026187B" w:rsidRDefault="0026187B">
      <w:pPr>
        <w:ind w:left="9" w:right="0"/>
      </w:pPr>
      <w:r w:rsidRPr="0026187B">
        <w:lastRenderedPageBreak/>
        <w:t>Nëse Ofruesi i Shërbimit të Inicimit të Pagesës është përgjegjës për një transaksion pagese të paautorizuar, mosekzekutim ose vonesë në ekzekutimin e transaksionit të pagesës, ai duhet t'i rimbursojë menjëherë bankës, me kërkesë të saj, të gjitha shumat e paguara paguesit, duke përfshirë shumën e dëmit dhe dëmet e tjera të pësuara.</w:t>
      </w:r>
    </w:p>
    <w:p w:rsidR="00B37124" w:rsidRDefault="0026187B">
      <w:pPr>
        <w:ind w:left="9" w:right="0"/>
      </w:pPr>
      <w:r w:rsidRPr="0026187B">
        <w:t xml:space="preserve">Banka nuk është përgjegjëse për asnjë dëm të shkaktuar në rast të mohimit të aksesit në llogarinë e pagesave të një Ofruesi të Shërbimit për dhënien e Informacionit të Llogarisë së Pagesave ose një Ofruesi të Shërbimit të Inicimit të Pagesave bazuar në arsye të provuara dhe objektivisht të justifikuara në lidhje me aksesin e paautorizuar nga ai Ofrues i Shërbimit në llogarinë e pagesave, duke përfshirë inicimin e paautorizuar të një transaksioni pagese, dhe në një rast të tillë do të njoftojë Paguesin për arsyet e mohimit të </w:t>
      </w:r>
      <w:r>
        <w:t>aksesit në llogarinë e pagesave</w:t>
      </w:r>
      <w:r w:rsidR="0084048F">
        <w:t xml:space="preserve">.    </w:t>
      </w:r>
    </w:p>
    <w:p w:rsidR="0026187B" w:rsidRDefault="0026187B">
      <w:pPr>
        <w:ind w:left="9" w:right="0"/>
      </w:pPr>
      <w:r w:rsidRPr="0026187B">
        <w:t>Banka nuk është në asnjë mënyrë përgjegjëse për detyrimet që rrjedhin nga marrëdhënia kontraktuale midis Përdoruesit dhe Ofruesit të Shërbimit për dhënien e informacionit mbi llogaritë e pagesave ose Ofruesit të Shërbimit për fillimin e pagesës.</w:t>
      </w:r>
    </w:p>
    <w:p w:rsidR="00B37124" w:rsidRDefault="0026187B">
      <w:pPr>
        <w:ind w:left="9" w:right="0"/>
      </w:pPr>
      <w:r w:rsidRPr="0026187B">
        <w:t>Gjykata në Shkup do të ketë juridiksion territorial për të gjitha mosmarrëveshjet që rrjedhin nga ose në lidhje me Marrëveshjen, përveç nëse banka dhe Përdoruesi bien dakord ndryshe.</w:t>
      </w:r>
      <w:r w:rsidR="0084048F">
        <w:t xml:space="preserve">    </w:t>
      </w:r>
    </w:p>
    <w:p w:rsidR="003A54E4" w:rsidRPr="003A54E4" w:rsidRDefault="003A54E4" w:rsidP="003A54E4">
      <w:r w:rsidRPr="003A54E4">
        <w:t>Rregulloret ligjore të Republikës së Maqedonisë së Veriut kanë të bëjnë me kontratat.</w:t>
      </w:r>
    </w:p>
    <w:p w:rsidR="00B37124" w:rsidRDefault="0084048F">
      <w:pPr>
        <w:pStyle w:val="Heading1"/>
        <w:ind w:left="19"/>
      </w:pPr>
      <w:r>
        <w:t xml:space="preserve">13. </w:t>
      </w:r>
      <w:r w:rsidR="003A54E4" w:rsidRPr="003A54E4">
        <w:t>KOMUNIKIMI NDËRMJET PALËVE</w:t>
      </w:r>
      <w:r>
        <w:t xml:space="preserve"> </w:t>
      </w:r>
    </w:p>
    <w:p w:rsidR="00B37124" w:rsidRDefault="003A54E4">
      <w:pPr>
        <w:spacing w:after="176"/>
        <w:ind w:left="9" w:right="0"/>
      </w:pPr>
      <w:r w:rsidRPr="003A54E4">
        <w:t>Komunikimi midis bankës dhe Përdoruesit zhvillohet bazuar në të dhënat e dhëna në marrëveshjen korniz dhe në përputhje me këto Kushte të Përgjithshme dhe dispozita.</w:t>
      </w:r>
      <w:r w:rsidR="0084048F">
        <w:t xml:space="preserve">.   </w:t>
      </w:r>
    </w:p>
    <w:p w:rsidR="00B37124" w:rsidRDefault="003A54E4">
      <w:pPr>
        <w:ind w:left="9" w:right="0"/>
      </w:pPr>
      <w:r w:rsidRPr="003A54E4">
        <w:t xml:space="preserve">Përdoruesi është i detyruar të njoftojë menjëherë bankën në rast të një ndryshimi në numrin e telefonit të kontaktit ose adresën e email-it (domethënë të dhënat e specifikuara në Marrëveshjen Kornizë), pasi ato ofrohen si kanale për komunikim dhe njoftim, përndryshe do të konsiderohet se </w:t>
      </w:r>
      <w:r w:rsidRPr="003A54E4">
        <w:lastRenderedPageBreak/>
        <w:t>ai/ajo është njoftuar siç duhet për të gjitha ndryshimet që banka ka dërguar në të dhënat e fundit të raportuara.</w:t>
      </w:r>
      <w:r w:rsidR="0084048F">
        <w:t xml:space="preserve">.  </w:t>
      </w:r>
    </w:p>
    <w:p w:rsidR="00B37124" w:rsidRDefault="0084048F">
      <w:pPr>
        <w:pStyle w:val="Heading1"/>
        <w:ind w:left="19"/>
      </w:pPr>
      <w:r>
        <w:t xml:space="preserve">14. </w:t>
      </w:r>
      <w:r w:rsidR="003A54E4" w:rsidRPr="003A54E4">
        <w:t>MASAT MBROJTËSE DHE KORREKTIVE</w:t>
      </w:r>
    </w:p>
    <w:p w:rsidR="003A54E4" w:rsidRDefault="003A54E4">
      <w:pPr>
        <w:spacing w:after="217"/>
        <w:ind w:left="9" w:right="0"/>
      </w:pPr>
      <w:r w:rsidRPr="003A54E4">
        <w:t>Përdoruesi i autorizuar për të përdorur instrumentin e pagesës është i detyruar:</w:t>
      </w:r>
    </w:p>
    <w:p w:rsidR="007A4687" w:rsidRDefault="007A4687" w:rsidP="007A4687">
      <w:pPr>
        <w:numPr>
          <w:ilvl w:val="0"/>
          <w:numId w:val="30"/>
        </w:numPr>
        <w:spacing w:after="82"/>
        <w:ind w:right="0" w:hanging="286"/>
      </w:pPr>
      <w:r w:rsidRPr="007A4687">
        <w:t>menjëherë pas marrjes së instrumentit të pagesës, të marrë të gjitha masat e arsyeshme për të mbrojtur veçoritë e sigurisë së përdoruesit të instrumentit të pagesës;</w:t>
      </w:r>
    </w:p>
    <w:p w:rsidR="007A4687" w:rsidRDefault="007A4687" w:rsidP="007A4687">
      <w:pPr>
        <w:numPr>
          <w:ilvl w:val="0"/>
          <w:numId w:val="30"/>
        </w:numPr>
        <w:spacing w:after="6"/>
        <w:ind w:right="0" w:hanging="286"/>
      </w:pPr>
      <w:r w:rsidRPr="007A4687">
        <w:t>të përdorë instrumentin e pagesës në përputhje me kushtet kontraktuale për lëshimin dhe përdorimin e instrumentit të pagesës dhe</w:t>
      </w:r>
    </w:p>
    <w:p w:rsidR="00B37124" w:rsidRDefault="007A4687" w:rsidP="007A4687">
      <w:pPr>
        <w:numPr>
          <w:ilvl w:val="0"/>
          <w:numId w:val="30"/>
        </w:numPr>
        <w:spacing w:after="6"/>
        <w:ind w:right="0" w:hanging="286"/>
      </w:pPr>
      <w:r>
        <w:t>t</w:t>
      </w:r>
      <w:r w:rsidRPr="007A4687">
        <w:t>ë njoftojë Bankën ose personin e caktuar nga Banka menjëherë sapo të marrë dijeni për humbjen, vjedhjen, keqpërdorimin ose përdorimin e paautorizuar të instrumentit të pagesës.</w:t>
      </w:r>
    </w:p>
    <w:p w:rsidR="007A4687" w:rsidRDefault="007A4687" w:rsidP="007A4687">
      <w:pPr>
        <w:spacing w:after="6"/>
        <w:ind w:left="0" w:right="0"/>
      </w:pPr>
    </w:p>
    <w:p w:rsidR="007A4687" w:rsidRDefault="007A4687">
      <w:pPr>
        <w:spacing w:after="259"/>
        <w:ind w:left="9" w:right="0"/>
      </w:pPr>
      <w:r w:rsidRPr="007A4687">
        <w:t>Përdoruesi është i detyruar të monitorojë dhe kontrollojë aksesin e palëve të treta në instrumentin e pagesës të përdorur për shërbimet e llogarisë së pagesave.</w:t>
      </w:r>
    </w:p>
    <w:p w:rsidR="00B37124" w:rsidRDefault="007A4687" w:rsidP="007A4687">
      <w:pPr>
        <w:spacing w:after="259"/>
        <w:ind w:left="9" w:right="0"/>
      </w:pPr>
      <w:r w:rsidRPr="007A4687">
        <w:t>Në rast se Përdoruesi zbulon akses të paautorizuar nga një palë e tretë në instrumentin e pagesës të përdorur për shërbimet e llogarisë së pagesës, ai/ajo është i detyruar ta raportojë menjëherë në Bankë, duke telefonuar Qendrën e Kontaktit në numrin (02) 3 111-111, me këtë rast Banka, për të parandaluar abuzimin e mundshëm të sistemit, do të bllokojë përkohësisht ekzekutimin e shërbimeve individuale ose të të gjitha shërbimeve të përdorura nga Përdoruesi dhe do ta njoftojë Përdoruesin për këtë përmes njërit prej kanaleve të komunikimit me Përdoruesin.</w:t>
      </w:r>
    </w:p>
    <w:p w:rsidR="00B37124" w:rsidRDefault="0084048F">
      <w:pPr>
        <w:spacing w:after="127" w:line="312" w:lineRule="auto"/>
        <w:ind w:left="0" w:right="340"/>
        <w:jc w:val="center"/>
      </w:pPr>
      <w:r>
        <w:rPr>
          <w:b/>
        </w:rPr>
        <w:t xml:space="preserve">15.  </w:t>
      </w:r>
      <w:r>
        <w:rPr>
          <w:b/>
        </w:rPr>
        <w:tab/>
      </w:r>
      <w:r w:rsidR="00B10EF5">
        <w:rPr>
          <w:b/>
        </w:rPr>
        <w:t xml:space="preserve">NDRYSHIMI DHE NDËRPRERJA E </w:t>
      </w:r>
      <w:r w:rsidR="007A4687" w:rsidRPr="007A4687">
        <w:rPr>
          <w:b/>
        </w:rPr>
        <w:t>MARRËVESHJES KORNIZË</w:t>
      </w:r>
    </w:p>
    <w:p w:rsidR="00B37124" w:rsidRDefault="00B10EF5">
      <w:pPr>
        <w:ind w:left="9" w:right="0"/>
      </w:pPr>
      <w:r w:rsidRPr="00B10EF5">
        <w:t xml:space="preserve">Përdoruesi mund të paraqesë një kërkesë për ndërprerjen e Marrëveshjes me një afat njoftimi, i cili nuk mund të jetë më i gjatë se 30 (tridhjetë) ditë, vetëm nëse i ka shlyer detyrimet e tij me të cilat është i detyruar dhe të cilat rrjedhin nga përdorimi i ndonjë produkti ose shërbimi në bankë bazuar </w:t>
      </w:r>
      <w:r w:rsidRPr="00B10EF5">
        <w:lastRenderedPageBreak/>
        <w:t>në Marrëveshje, nuk ka urdhërpagesa të paekzekutuara për mbledhje me forcë të regjistruara në llogari dhe nëse i ka kthyer kartat bankare. Me ndërprerjen e Marrëveshjes, banka mbyll të gjitha produktet që Përdoruesi i ka përdorur bazuar në Marrëveshje.</w:t>
      </w:r>
      <w:r w:rsidR="0084048F">
        <w:t xml:space="preserve">.     </w:t>
      </w:r>
    </w:p>
    <w:p w:rsidR="00B10EF5" w:rsidRDefault="00B10EF5">
      <w:pPr>
        <w:ind w:left="9" w:right="0"/>
      </w:pPr>
      <w:r w:rsidRPr="00B10EF5">
        <w:t>Ndërprerja e Marrëveshjes dhe mbyllja e llogarisë së pagesave është pa pagesë për Përdoruesin, por nëse Marrëveshja është në fuqi për një periudhë më të shkurtër se gjashtë muaj nga përfundimi i saj, banka ka të drejtë të përcaktojë një tarifë për ndërprerjen e Marrëveshjes dhe mbylljen e llogarisë së pagesave në shumën e kostove aktuale të shkaktuara. Në rast të ndërprerjes së Marrëveshjes dhe mbylljes së llogarisë së pagesave, sipas të cilës tarifat për shërbimet e pagesave nga Përdoruesi llogariten ose ngarkohen rregullisht, banka ngarkon tarifat në një shumë proporcionale me periudhën deri në ndërprerjen e Marrëveshjes</w:t>
      </w:r>
    </w:p>
    <w:p w:rsidR="00B37124" w:rsidRDefault="00B10EF5">
      <w:pPr>
        <w:ind w:left="9" w:right="0"/>
      </w:pPr>
      <w:r w:rsidRPr="00B10EF5">
        <w:t>Banka ka të drejtë ta ndërpresë Marrëveshjen në mënyrë të njëanshme me vendimin e saj afarist për çdo arsye, si dhe nëse Përdoruesi nuk i përmbahet dispozitave të Marrëveshjes dhe Kushteve të Përgjithshme, me një njoftim të dërguar Përdoruesit të paktën dy muaj para datës së ndërprerjes së Marrëveshjes.</w:t>
      </w:r>
      <w:r>
        <w:t xml:space="preserve"> </w:t>
      </w:r>
      <w:r w:rsidRPr="00B10EF5">
        <w:t>Banka duhet t'ia dorëzojë njoftimin e ndërprerjes Përdoruesit në formë letre të dërguar me postë të regjistruar, në këtë rast dorëzimi në adresën e fundit të regjistruar të Përdoruesit në bankë do të konsiderohet i rregullt.</w:t>
      </w:r>
      <w:r>
        <w:t xml:space="preserve"> </w:t>
      </w:r>
      <w:r w:rsidRPr="00B10EF5">
        <w:t>Pas skadimit të periudhës së përcaktuar, banka do ta ndërpresë Marrëveshjen dhe do ta mbyllë llogarinë e pagesave, dhe nëse ka një bilanc pozitiv në llogarinë e pagesave, ajo do t'i transferojë fondet në një llogari kontabël me qëllim të veçantë. Transferimi i fondeve në një llogari kontabël me qëllim të veçantë nuk e ndërpret të drejtën e pronësisë mbi fondet e Përdoruesit, duke përfshirë nënformat e së drejtës së pronësisë dhe të drejtat e tjera që rrjedhin nga pronësia.</w:t>
      </w:r>
    </w:p>
    <w:p w:rsidR="00B10EF5" w:rsidRPr="00B10EF5" w:rsidRDefault="00B10EF5" w:rsidP="00B10EF5">
      <w:pPr>
        <w:pStyle w:val="Heading2"/>
        <w:spacing w:after="166"/>
        <w:ind w:left="14" w:firstLine="0"/>
        <w:rPr>
          <w:b w:val="0"/>
        </w:rPr>
      </w:pPr>
      <w:r w:rsidRPr="00B10EF5">
        <w:rPr>
          <w:b w:val="0"/>
        </w:rPr>
        <w:lastRenderedPageBreak/>
        <w:t>Banka, në përputhje me ligjin, do të mbyllë llogarinë që nuk ka bilanc dhe ndryshime në dy vitet e fundit dhe asnjë urdhër pagese të papaguar për mbledhje me forcë, për të cilën do ta njoftojë Përdoruesin.</w:t>
      </w:r>
    </w:p>
    <w:p w:rsidR="00BE1CA3" w:rsidRDefault="00B10EF5" w:rsidP="00B10EF5">
      <w:pPr>
        <w:pStyle w:val="Heading2"/>
        <w:spacing w:after="166"/>
        <w:ind w:left="19"/>
        <w:rPr>
          <w:b w:val="0"/>
        </w:rPr>
      </w:pPr>
      <w:r w:rsidRPr="00B10EF5">
        <w:rPr>
          <w:b w:val="0"/>
        </w:rPr>
        <w:t>Nëse ka një ndryshim në statusin e Përdoruesit nga rezident në jorezident, në atë rast Banka do të mbyllë llogaritë e rezidentit dhe do të bëjë një transferim të vetëm të fondeve nga llogaria në valutë të huaj dhe/ose llogaria në denarë e rezidentit në një llogari në valutë të huaj dhe/ose në denarë që Përdoruesi do të hapë në Bankë si jorezident. E njëjta procedurë do të kryhet edhe pas ndryshimit të statusit nga jorezident në rezident.</w:t>
      </w:r>
    </w:p>
    <w:p w:rsidR="00B37124" w:rsidRDefault="0084048F" w:rsidP="00B10EF5">
      <w:pPr>
        <w:pStyle w:val="Heading2"/>
        <w:spacing w:after="166"/>
        <w:ind w:left="19"/>
      </w:pPr>
      <w:r>
        <w:t xml:space="preserve">15.1 </w:t>
      </w:r>
      <w:r w:rsidR="00BE1CA3" w:rsidRPr="00BE1CA3">
        <w:t>Përfundimi i një marrëveshjeje llogarie pagese me funksione themelore</w:t>
      </w:r>
    </w:p>
    <w:p w:rsidR="00B37124" w:rsidRDefault="00BE1CA3">
      <w:pPr>
        <w:spacing w:after="249" w:line="269" w:lineRule="auto"/>
        <w:ind w:left="19" w:right="0" w:hanging="10"/>
      </w:pPr>
      <w:r w:rsidRPr="00BE1CA3">
        <w:rPr>
          <w:b/>
        </w:rPr>
        <w:t>Banka ka të drejtë ta ndërpresë Marrëveshjen në mënyrë të njëanshme nëse:</w:t>
      </w:r>
      <w:r w:rsidR="0084048F">
        <w:rPr>
          <w:b/>
        </w:rPr>
        <w:t xml:space="preserve"> </w:t>
      </w:r>
      <w:r w:rsidR="0084048F">
        <w:t xml:space="preserve">  </w:t>
      </w:r>
    </w:p>
    <w:p w:rsidR="00B37124" w:rsidRDefault="00BE1CA3" w:rsidP="00BE1CA3">
      <w:pPr>
        <w:numPr>
          <w:ilvl w:val="0"/>
          <w:numId w:val="31"/>
        </w:numPr>
        <w:spacing w:after="82"/>
        <w:ind w:right="0"/>
      </w:pPr>
      <w:r w:rsidRPr="00BE1CA3">
        <w:t>ekziston dyshimi se Përdoruesi e ka përdorur qëllimisht llogarinë e pagesave me funksione themelore për qëllime</w:t>
      </w:r>
      <w:r>
        <w:t xml:space="preserve"> të paligjshme</w:t>
      </w:r>
      <w:r w:rsidR="0084048F">
        <w:t xml:space="preserve">;   </w:t>
      </w:r>
    </w:p>
    <w:p w:rsidR="00BE1CA3" w:rsidRDefault="00BE1CA3" w:rsidP="00BE1CA3">
      <w:pPr>
        <w:numPr>
          <w:ilvl w:val="0"/>
          <w:numId w:val="31"/>
        </w:numPr>
        <w:spacing w:after="69"/>
        <w:ind w:right="0"/>
      </w:pPr>
      <w:r w:rsidRPr="00BE1CA3">
        <w:t>nuk është kryer asnjë transaksion pagese me llogarinë e pagesave me funksione bazë për një periudhë të pandërprerë prej 24 muajsh;</w:t>
      </w:r>
    </w:p>
    <w:p w:rsidR="00BE1CA3" w:rsidRDefault="00BE1CA3" w:rsidP="00BE1CA3">
      <w:pPr>
        <w:numPr>
          <w:ilvl w:val="0"/>
          <w:numId w:val="31"/>
        </w:numPr>
        <w:spacing w:after="68"/>
        <w:ind w:right="0"/>
      </w:pPr>
      <w:r w:rsidRPr="00BE1CA3">
        <w:t>Konsumatori ka dhënë informacion të pasaktë me qëllim hapjen e një llogarie pagese me funksione bazë, dhe bazuar në informacionin e saktë ai nuk do të kishte të drejtë të hapte dhe të përdorte një llogari pagese me funksione bazë;</w:t>
      </w:r>
    </w:p>
    <w:p w:rsidR="00BE1CA3" w:rsidRDefault="00BE1CA3" w:rsidP="00BE1CA3">
      <w:pPr>
        <w:numPr>
          <w:ilvl w:val="0"/>
          <w:numId w:val="31"/>
        </w:numPr>
        <w:spacing w:after="1"/>
        <w:ind w:right="0"/>
      </w:pPr>
      <w:r w:rsidRPr="00BE1CA3">
        <w:t>Konsumatori nuk e ka më vendbanimin e ligjshëm ose ka humbur bazën për vendbanimin e ligjshëm sipas të cilit kishte të drejtë të hapte dhe të përdorte një llogari pagese me funksione bazë dhe</w:t>
      </w:r>
    </w:p>
    <w:p w:rsidR="00BE1CA3" w:rsidRDefault="00BE1CA3" w:rsidP="00BE1CA3">
      <w:pPr>
        <w:numPr>
          <w:ilvl w:val="0"/>
          <w:numId w:val="31"/>
        </w:numPr>
        <w:spacing w:after="1"/>
        <w:ind w:right="0"/>
      </w:pPr>
      <w:r w:rsidRPr="00BE1CA3">
        <w:t>përcaktohet se Konsumatori, pas hapjes së llogarisë së pagesave me funksione bazë, ka hapur një llogari pagese në denarë me një ofrues tjetër të shërbimit të pagesave.</w:t>
      </w:r>
    </w:p>
    <w:p w:rsidR="00BE1CA3" w:rsidRDefault="00BE1CA3" w:rsidP="00BE1CA3">
      <w:pPr>
        <w:spacing w:after="1"/>
        <w:ind w:left="9" w:right="0"/>
      </w:pPr>
    </w:p>
    <w:p w:rsidR="00BE1CA3" w:rsidRDefault="00BE1CA3">
      <w:pPr>
        <w:spacing w:after="0"/>
        <w:ind w:left="9" w:right="0"/>
      </w:pPr>
      <w:r w:rsidRPr="00BE1CA3">
        <w:t>Përfundimi i njëanshëm i Marrëveshjes në përputhje me pikat 1 dhe 2 të kësaj pike hyn në fuqi menjëherë.</w:t>
      </w:r>
    </w:p>
    <w:p w:rsidR="00BE1CA3" w:rsidRDefault="00BE1CA3">
      <w:pPr>
        <w:spacing w:after="0"/>
        <w:ind w:left="9" w:right="0"/>
      </w:pPr>
    </w:p>
    <w:p w:rsidR="00B37124" w:rsidRDefault="00BE1CA3" w:rsidP="00BE1CA3">
      <w:pPr>
        <w:spacing w:after="0" w:line="276" w:lineRule="auto"/>
        <w:ind w:left="9" w:right="0"/>
      </w:pPr>
      <w:r w:rsidRPr="00BE1CA3">
        <w:lastRenderedPageBreak/>
        <w:t>Nëse banka e ndërpret Marrëveshjen në përputhje me këtë pikë, rreshtat 2, 4 dhe 5, ajo është e detyruar të njoftojë Konsumatorin për ndërprerjen e njëanshme pa kompensim, me shkrim ose elektronikisht të paktën dy muaj para se ndërprerja e Marrëveshjes të hyjë në fuqi, duke deklaruar arsyet e ndërprerjes, përveç nëse shpjegimii i arsyeve është në kundërshtim me objektivat e sigurisë kombëtare ose interesit publik, me këshilla ligjore mbi të</w:t>
      </w:r>
      <w:r>
        <w:t xml:space="preserve"> drejtat e Konsumatorit</w:t>
      </w:r>
      <w:r w:rsidR="0084048F">
        <w:t xml:space="preserve">.    </w:t>
      </w:r>
    </w:p>
    <w:p w:rsidR="00BE1CA3" w:rsidRDefault="00BE1CA3" w:rsidP="00BE1CA3">
      <w:pPr>
        <w:spacing w:after="55" w:line="276" w:lineRule="auto"/>
        <w:ind w:left="10" w:right="0"/>
      </w:pPr>
      <w:r w:rsidRPr="00BE1CA3">
        <w:t>Nëse pas përfundimit të njëanshëm të Marrëveshjes ka një bilanc pozitiv të fondeve, shuma e bilancit pozitiv transferohet në një llogari kontabël me qëllim të veçantë pranë ofruesit të shërbimit të pagesave, me anë të së cilës e drejta e pronësisë së përdoruesit mbi fondet, duke përfshirë nënformat e së drejtës së pronësisë dhe të drejtat e tjera që rrjedhin nga pronësia, nuk pushon.</w:t>
      </w:r>
    </w:p>
    <w:p w:rsidR="00B37124" w:rsidRDefault="0084048F">
      <w:pPr>
        <w:spacing w:after="55" w:line="259" w:lineRule="auto"/>
        <w:ind w:left="10" w:right="0"/>
        <w:jc w:val="left"/>
      </w:pPr>
      <w:r>
        <w:t xml:space="preserve"> </w:t>
      </w:r>
    </w:p>
    <w:p w:rsidR="00BE1CA3" w:rsidRDefault="00BE1CA3">
      <w:pPr>
        <w:spacing w:after="15"/>
        <w:ind w:left="9" w:right="191"/>
        <w:rPr>
          <w:b/>
        </w:rPr>
      </w:pPr>
      <w:r w:rsidRPr="00BE1CA3">
        <w:rPr>
          <w:b/>
        </w:rPr>
        <w:t>Dispozitat përfundimtare</w:t>
      </w:r>
    </w:p>
    <w:p w:rsidR="00D25B35" w:rsidRDefault="00D25B35">
      <w:pPr>
        <w:ind w:left="9" w:right="267"/>
      </w:pPr>
      <w:r w:rsidRPr="00D25B35">
        <w:t>Gjuha maqedonase do të përdoret për lidhjen e Marrëveshjes dhe komunikimin midis Bankës dhe Përdoruesit.</w:t>
      </w:r>
    </w:p>
    <w:p w:rsidR="00D25B35" w:rsidRDefault="00D25B35">
      <w:pPr>
        <w:ind w:left="9" w:right="274"/>
      </w:pPr>
      <w:r w:rsidRPr="00D25B35">
        <w:t>Pasqyra e Llogarisë së Pagesave në gjuhën maqedonase do të konsiderohet një dokument zyrtar që do të përdoret si provë për të gjitha njoftimet në lidhje me ndryshimet në Marrëves</w:t>
      </w:r>
      <w:r w:rsidR="00F72442">
        <w:t>hjen Kornizë, Kushtet</w:t>
      </w:r>
      <w:r w:rsidRPr="00D25B35">
        <w:t xml:space="preserve"> e Përgjithshme, Listën e Tarifave, si dhe të gjitha ndryshimet e tjera në lidhje me operacionet me llogarinë e pagesave.</w:t>
      </w:r>
    </w:p>
    <w:p w:rsidR="00D25B35" w:rsidRDefault="00D25B35">
      <w:pPr>
        <w:spacing w:after="170"/>
        <w:ind w:left="9" w:right="271"/>
      </w:pPr>
      <w:r w:rsidRPr="00D25B35">
        <w:t>Këto Kushte të Përgjithshme janë lëshuar në gjuhën maqedonase dhe versioni maqedon do të mbizotërojë edhe në rast të përkthimit të tyre në një gjuhë tjetër.</w:t>
      </w:r>
    </w:p>
    <w:p w:rsidR="00D25B35" w:rsidRDefault="00D25B35">
      <w:pPr>
        <w:spacing w:after="4"/>
        <w:ind w:left="9" w:right="0"/>
      </w:pPr>
      <w:r w:rsidRPr="00D25B35">
        <w:t>Marrëdhëniet kontraktuale në lidhje me ofrimin e shërbimeve të pagesave të lidhura para fillimit të zbatimit të Ligjit për Shërbimet e Pagesave dhe Sistemet e Pagesave do të mbeten në fuqi dhe pas fillimit të tij dhe do të zbatohen në përputhje me dispozitat ligjore dhe rregullatore në fuqi.</w:t>
      </w:r>
    </w:p>
    <w:p w:rsidR="00D25B35" w:rsidRDefault="00D25B35">
      <w:pPr>
        <w:spacing w:after="216"/>
        <w:ind w:left="9" w:right="268"/>
      </w:pPr>
      <w:r w:rsidRPr="00D25B35">
        <w:t>Këto Kushte të Përgjithshme do të hyjnë në fuqi më 15.09.2025.</w:t>
      </w:r>
    </w:p>
    <w:p w:rsidR="00D25B35" w:rsidRDefault="00D25B35">
      <w:pPr>
        <w:spacing w:after="283" w:line="269" w:lineRule="auto"/>
        <w:ind w:left="19" w:right="0" w:hanging="10"/>
      </w:pPr>
      <w:r w:rsidRPr="00D25B35">
        <w:lastRenderedPageBreak/>
        <w:t>Me hyrjen në fuqi të këtyre Kushteve  të Përgjithshme, Kushtet e Përgjithshme që ishin në fuqi nga 10 gushti 2025 zëvendësohen plotësisht.</w:t>
      </w:r>
    </w:p>
    <w:p w:rsidR="00B37124" w:rsidRDefault="0084048F">
      <w:pPr>
        <w:spacing w:after="283" w:line="269" w:lineRule="auto"/>
        <w:ind w:left="19" w:right="0" w:hanging="10"/>
      </w:pPr>
      <w:r>
        <w:t xml:space="preserve"> </w:t>
      </w:r>
      <w:r w:rsidR="00D25B35" w:rsidRPr="00D25B35">
        <w:rPr>
          <w:b/>
        </w:rPr>
        <w:t>Shtojcat:</w:t>
      </w:r>
    </w:p>
    <w:p w:rsidR="00D25B35" w:rsidRPr="00D25B35" w:rsidRDefault="00D25B35" w:rsidP="00D25B35">
      <w:pPr>
        <w:spacing w:after="279" w:line="269" w:lineRule="auto"/>
        <w:ind w:left="19" w:right="0" w:hanging="10"/>
        <w:rPr>
          <w:b/>
        </w:rPr>
      </w:pPr>
      <w:r w:rsidRPr="00D25B35">
        <w:rPr>
          <w:b/>
        </w:rPr>
        <w:t>Lista e Tarifave</w:t>
      </w:r>
    </w:p>
    <w:p w:rsidR="00D25B35" w:rsidRPr="00D25B35" w:rsidRDefault="00D25B35" w:rsidP="00D25B35">
      <w:pPr>
        <w:spacing w:after="279" w:line="269" w:lineRule="auto"/>
        <w:ind w:left="19" w:right="0" w:hanging="10"/>
        <w:rPr>
          <w:b/>
        </w:rPr>
      </w:pPr>
      <w:r w:rsidRPr="00D25B35">
        <w:rPr>
          <w:b/>
        </w:rPr>
        <w:t>Dokumenti i Informacionit mbi Tarifat</w:t>
      </w:r>
    </w:p>
    <w:p w:rsidR="00B37124" w:rsidRDefault="00D25B35" w:rsidP="00D25B35">
      <w:pPr>
        <w:spacing w:after="279" w:line="269" w:lineRule="auto"/>
        <w:ind w:left="19" w:right="0" w:hanging="10"/>
      </w:pPr>
      <w:r w:rsidRPr="00D25B35">
        <w:rPr>
          <w:b/>
        </w:rPr>
        <w:t>Fjalor</w:t>
      </w:r>
    </w:p>
    <w:sectPr w:rsidR="00B37124">
      <w:headerReference w:type="even" r:id="rId59"/>
      <w:headerReference w:type="default" r:id="rId60"/>
      <w:footerReference w:type="even" r:id="rId61"/>
      <w:footerReference w:type="default" r:id="rId62"/>
      <w:headerReference w:type="first" r:id="rId63"/>
      <w:footerReference w:type="first" r:id="rId64"/>
      <w:pgSz w:w="12240" w:h="15840"/>
      <w:pgMar w:top="2199" w:right="460" w:bottom="1270" w:left="602" w:header="720" w:footer="745" w:gutter="0"/>
      <w:cols w:num="2" w:space="6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602" w:rsidRDefault="00367602">
      <w:pPr>
        <w:spacing w:after="0" w:line="240" w:lineRule="auto"/>
      </w:pPr>
      <w:r>
        <w:separator/>
      </w:r>
    </w:p>
  </w:endnote>
  <w:endnote w:type="continuationSeparator" w:id="0">
    <w:p w:rsidR="00367602" w:rsidRDefault="0036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DB" w:rsidRDefault="005E01DB">
    <w:pPr>
      <w:spacing w:after="29" w:line="259" w:lineRule="auto"/>
      <w:ind w:left="0" w:right="16"/>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r>
      <w:t xml:space="preserve">  </w:t>
    </w:r>
  </w:p>
  <w:p w:rsidR="005E01DB" w:rsidRDefault="005E01DB">
    <w:pPr>
      <w:spacing w:after="0" w:line="259" w:lineRule="auto"/>
      <w:ind w:left="29" w:right="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DB" w:rsidRDefault="005E01DB">
    <w:pPr>
      <w:spacing w:after="29" w:line="259" w:lineRule="auto"/>
      <w:ind w:left="0" w:right="16"/>
      <w:jc w:val="right"/>
    </w:pPr>
    <w:r>
      <w:fldChar w:fldCharType="begin"/>
    </w:r>
    <w:r>
      <w:instrText xml:space="preserve"> PAGE   \* MERGEFORMAT </w:instrText>
    </w:r>
    <w:r>
      <w:fldChar w:fldCharType="separate"/>
    </w:r>
    <w:r w:rsidR="00114DC3" w:rsidRPr="00114DC3">
      <w:rPr>
        <w:noProof/>
        <w:sz w:val="18"/>
      </w:rPr>
      <w:t>1</w:t>
    </w:r>
    <w:r>
      <w:rPr>
        <w:sz w:val="18"/>
      </w:rPr>
      <w:fldChar w:fldCharType="end"/>
    </w:r>
    <w:r>
      <w:rPr>
        <w:sz w:val="18"/>
      </w:rPr>
      <w:t xml:space="preserve"> </w:t>
    </w:r>
    <w:r>
      <w:t xml:space="preserve">  </w:t>
    </w:r>
  </w:p>
  <w:p w:rsidR="005E01DB" w:rsidRDefault="005E01DB">
    <w:pPr>
      <w:spacing w:after="0" w:line="259" w:lineRule="auto"/>
      <w:ind w:left="29" w:right="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DB" w:rsidRDefault="005E01DB">
    <w:pPr>
      <w:spacing w:after="29" w:line="259" w:lineRule="auto"/>
      <w:ind w:left="0" w:right="16"/>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r>
      <w:t xml:space="preserve">  </w:t>
    </w:r>
  </w:p>
  <w:p w:rsidR="005E01DB" w:rsidRDefault="005E01DB">
    <w:pPr>
      <w:spacing w:after="0" w:line="259" w:lineRule="auto"/>
      <w:ind w:left="29" w:right="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602" w:rsidRDefault="00367602">
      <w:pPr>
        <w:spacing w:after="0" w:line="259" w:lineRule="auto"/>
        <w:ind w:left="29" w:right="0"/>
        <w:jc w:val="left"/>
      </w:pPr>
      <w:r>
        <w:separator/>
      </w:r>
    </w:p>
  </w:footnote>
  <w:footnote w:type="continuationSeparator" w:id="0">
    <w:p w:rsidR="00367602" w:rsidRDefault="00367602">
      <w:pPr>
        <w:spacing w:after="0" w:line="259" w:lineRule="auto"/>
        <w:ind w:left="29" w:right="0"/>
        <w:jc w:val="left"/>
      </w:pPr>
      <w:r>
        <w:continuationSeparator/>
      </w:r>
    </w:p>
  </w:footnote>
  <w:footnote w:id="1">
    <w:p w:rsidR="005E01DB" w:rsidRDefault="005E01DB">
      <w:pPr>
        <w:pStyle w:val="footnotedescription"/>
      </w:pPr>
      <w:r>
        <w:rPr>
          <w:rStyle w:val="footnotemark"/>
        </w:rPr>
        <w:footnoteRef/>
      </w:r>
      <w:r w:rsidR="009A4FD7">
        <w:t xml:space="preserve"> Aplikuar nga 01.03.2026 </w:t>
      </w:r>
      <w:r>
        <w:t xml:space="preserve">  </w:t>
      </w:r>
    </w:p>
  </w:footnote>
  <w:footnote w:id="2">
    <w:p w:rsidR="005E01DB" w:rsidRDefault="005E01DB">
      <w:pPr>
        <w:pStyle w:val="footnotedescription"/>
      </w:pPr>
      <w:r>
        <w:rPr>
          <w:rStyle w:val="footnotemark"/>
        </w:rPr>
        <w:footnoteRef/>
      </w:r>
      <w:r>
        <w:t xml:space="preserve"> Aplikim i shtyrë deri në 01.03.2026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DB" w:rsidRDefault="005E01DB">
    <w:pPr>
      <w:spacing w:after="0" w:line="259" w:lineRule="auto"/>
      <w:ind w:left="29" w:right="0"/>
      <w:jc w:val="left"/>
    </w:pPr>
    <w:r>
      <w:rPr>
        <w:noProof/>
        <w:lang w:val="mk-MK" w:eastAsia="mk-MK"/>
      </w:rPr>
      <w:drawing>
        <wp:anchor distT="0" distB="0" distL="114300" distR="114300" simplePos="0" relativeHeight="251658240" behindDoc="0" locked="0" layoutInCell="1" allowOverlap="0">
          <wp:simplePos x="0" y="0"/>
          <wp:positionH relativeFrom="page">
            <wp:posOffset>400812</wp:posOffset>
          </wp:positionH>
          <wp:positionV relativeFrom="page">
            <wp:posOffset>457200</wp:posOffset>
          </wp:positionV>
          <wp:extent cx="1478280" cy="932688"/>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478280" cy="932688"/>
                  </a:xfrm>
                  <a:prstGeom prst="rect">
                    <a:avLst/>
                  </a:prstGeom>
                </pic:spPr>
              </pic:pic>
            </a:graphicData>
          </a:graphic>
        </wp:anchor>
      </w:drawing>
    </w:r>
    <w:r>
      <w:rPr>
        <w:rFonts w:ascii="Calibri" w:eastAsia="Calibri" w:hAnsi="Calibri" w:cs="Calibri"/>
      </w:rPr>
      <w:tab/>
      <w:t xml:space="preserve"> </w:t>
    </w:r>
    <w:r>
      <w:rPr>
        <w:rFonts w:ascii="Calibri" w:eastAsia="Calibri" w:hAnsi="Calibri" w:cs="Calibri"/>
      </w:rPr>
      <w:tab/>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DB" w:rsidRDefault="005E01DB">
    <w:pPr>
      <w:spacing w:after="0" w:line="259" w:lineRule="auto"/>
      <w:ind w:left="29" w:right="0"/>
      <w:jc w:val="left"/>
    </w:pPr>
    <w:r>
      <w:rPr>
        <w:noProof/>
        <w:lang w:val="mk-MK" w:eastAsia="mk-MK"/>
      </w:rPr>
      <w:drawing>
        <wp:anchor distT="0" distB="0" distL="114300" distR="114300" simplePos="0" relativeHeight="251659264" behindDoc="0" locked="0" layoutInCell="1" allowOverlap="0">
          <wp:simplePos x="0" y="0"/>
          <wp:positionH relativeFrom="page">
            <wp:posOffset>400812</wp:posOffset>
          </wp:positionH>
          <wp:positionV relativeFrom="page">
            <wp:posOffset>457200</wp:posOffset>
          </wp:positionV>
          <wp:extent cx="1478280" cy="93268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478280" cy="932688"/>
                  </a:xfrm>
                  <a:prstGeom prst="rect">
                    <a:avLst/>
                  </a:prstGeom>
                </pic:spPr>
              </pic:pic>
            </a:graphicData>
          </a:graphic>
        </wp:anchor>
      </w:drawing>
    </w:r>
    <w:r>
      <w:rPr>
        <w:rFonts w:ascii="Calibri" w:eastAsia="Calibri" w:hAnsi="Calibri" w:cs="Calibri"/>
      </w:rPr>
      <w:tab/>
      <w:t xml:space="preserve"> </w:t>
    </w:r>
    <w:r>
      <w:rPr>
        <w:rFonts w:ascii="Calibri" w:eastAsia="Calibri" w:hAnsi="Calibri" w:cs="Calibri"/>
      </w:rPr>
      <w:tab/>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DB" w:rsidRDefault="005E01DB">
    <w:pPr>
      <w:spacing w:after="0" w:line="259" w:lineRule="auto"/>
      <w:ind w:left="29" w:right="0"/>
      <w:jc w:val="left"/>
    </w:pPr>
    <w:r>
      <w:rPr>
        <w:noProof/>
        <w:lang w:val="mk-MK" w:eastAsia="mk-MK"/>
      </w:rPr>
      <w:drawing>
        <wp:anchor distT="0" distB="0" distL="114300" distR="114300" simplePos="0" relativeHeight="251660288" behindDoc="0" locked="0" layoutInCell="1" allowOverlap="0">
          <wp:simplePos x="0" y="0"/>
          <wp:positionH relativeFrom="page">
            <wp:posOffset>400812</wp:posOffset>
          </wp:positionH>
          <wp:positionV relativeFrom="page">
            <wp:posOffset>457200</wp:posOffset>
          </wp:positionV>
          <wp:extent cx="1478280" cy="93268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478280" cy="932688"/>
                  </a:xfrm>
                  <a:prstGeom prst="rect">
                    <a:avLst/>
                  </a:prstGeom>
                </pic:spPr>
              </pic:pic>
            </a:graphicData>
          </a:graphic>
        </wp:anchor>
      </w:drawing>
    </w:r>
    <w:r>
      <w:rPr>
        <w:rFonts w:ascii="Calibri" w:eastAsia="Calibri" w:hAnsi="Calibri" w:cs="Calibri"/>
      </w:rPr>
      <w:tab/>
      <w:t xml:space="preserve"> </w:t>
    </w:r>
    <w:r>
      <w:rPr>
        <w:rFonts w:ascii="Calibri" w:eastAsia="Calibri" w:hAnsi="Calibri" w:cs="Calibri"/>
      </w:rPr>
      <w:tab/>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769"/>
    <w:multiLevelType w:val="hybridMultilevel"/>
    <w:tmpl w:val="7E3AE2C6"/>
    <w:lvl w:ilvl="0" w:tplc="61F421C0">
      <w:start w:val="1"/>
      <w:numFmt w:val="bullet"/>
      <w:lvlText w:val="-"/>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4E12B4">
      <w:start w:val="1"/>
      <w:numFmt w:val="bullet"/>
      <w:lvlText w:val="o"/>
      <w:lvlJc w:val="left"/>
      <w:pPr>
        <w:ind w:left="1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D6A214">
      <w:start w:val="1"/>
      <w:numFmt w:val="bullet"/>
      <w:lvlText w:val="▪"/>
      <w:lvlJc w:val="left"/>
      <w:pPr>
        <w:ind w:left="2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EE1916">
      <w:start w:val="1"/>
      <w:numFmt w:val="bullet"/>
      <w:lvlText w:val="•"/>
      <w:lvlJc w:val="left"/>
      <w:pPr>
        <w:ind w:left="2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38B440">
      <w:start w:val="1"/>
      <w:numFmt w:val="bullet"/>
      <w:lvlText w:val="o"/>
      <w:lvlJc w:val="left"/>
      <w:pPr>
        <w:ind w:left="3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E4842A">
      <w:start w:val="1"/>
      <w:numFmt w:val="bullet"/>
      <w:lvlText w:val="▪"/>
      <w:lvlJc w:val="left"/>
      <w:pPr>
        <w:ind w:left="4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7ABAD0">
      <w:start w:val="1"/>
      <w:numFmt w:val="bullet"/>
      <w:lvlText w:val="•"/>
      <w:lvlJc w:val="left"/>
      <w:pPr>
        <w:ind w:left="4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A8AB2E">
      <w:start w:val="1"/>
      <w:numFmt w:val="bullet"/>
      <w:lvlText w:val="o"/>
      <w:lvlJc w:val="left"/>
      <w:pPr>
        <w:ind w:left="5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D05BEE">
      <w:start w:val="1"/>
      <w:numFmt w:val="bullet"/>
      <w:lvlText w:val="▪"/>
      <w:lvlJc w:val="left"/>
      <w:pPr>
        <w:ind w:left="6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0540807"/>
    <w:multiLevelType w:val="multilevel"/>
    <w:tmpl w:val="6A6E5A56"/>
    <w:lvl w:ilvl="0">
      <w:start w:val="1"/>
      <w:numFmt w:val="decimal"/>
      <w:lvlText w:val="%1."/>
      <w:lvlJc w:val="left"/>
      <w:pPr>
        <w:ind w:left="831" w:hanging="721"/>
      </w:pPr>
      <w:rPr>
        <w:rFonts w:ascii="Times New Roman" w:eastAsia="Times New Roman" w:hAnsi="Times New Roman" w:cs="Times New Roman" w:hint="default"/>
        <w:b/>
        <w:bCs/>
        <w:w w:val="100"/>
        <w:sz w:val="22"/>
        <w:szCs w:val="22"/>
        <w:lang w:eastAsia="en-US" w:bidi="ar-SA"/>
      </w:rPr>
    </w:lvl>
    <w:lvl w:ilvl="1">
      <w:start w:val="1"/>
      <w:numFmt w:val="decimal"/>
      <w:lvlText w:val="%1.%2."/>
      <w:lvlJc w:val="left"/>
      <w:pPr>
        <w:ind w:left="497" w:hanging="387"/>
      </w:pPr>
      <w:rPr>
        <w:rFonts w:hint="default"/>
        <w:b/>
        <w:bCs/>
        <w:w w:val="100"/>
        <w:lang w:eastAsia="en-US" w:bidi="ar-SA"/>
      </w:rPr>
    </w:lvl>
    <w:lvl w:ilvl="2">
      <w:start w:val="1"/>
      <w:numFmt w:val="decimal"/>
      <w:lvlText w:val="%1.%2.%3."/>
      <w:lvlJc w:val="left"/>
      <w:pPr>
        <w:ind w:left="111" w:hanging="387"/>
      </w:pPr>
      <w:rPr>
        <w:rFonts w:ascii="Times New Roman" w:eastAsia="Times New Roman" w:hAnsi="Times New Roman" w:cs="Times New Roman" w:hint="default"/>
        <w:b/>
        <w:bCs/>
        <w:w w:val="100"/>
        <w:sz w:val="22"/>
        <w:szCs w:val="22"/>
        <w:lang w:eastAsia="en-US" w:bidi="ar-SA"/>
      </w:rPr>
    </w:lvl>
    <w:lvl w:ilvl="3">
      <w:numFmt w:val="bullet"/>
      <w:lvlText w:val=""/>
      <w:lvlJc w:val="left"/>
      <w:pPr>
        <w:ind w:left="831" w:hanging="387"/>
      </w:pPr>
      <w:rPr>
        <w:rFonts w:ascii="Symbol" w:eastAsia="Symbol" w:hAnsi="Symbol" w:cs="Symbol" w:hint="default"/>
        <w:w w:val="100"/>
        <w:sz w:val="22"/>
        <w:szCs w:val="22"/>
        <w:lang w:eastAsia="en-US" w:bidi="ar-SA"/>
      </w:rPr>
    </w:lvl>
    <w:lvl w:ilvl="4">
      <w:numFmt w:val="bullet"/>
      <w:lvlText w:val="•"/>
      <w:lvlJc w:val="left"/>
      <w:pPr>
        <w:ind w:left="840" w:hanging="387"/>
      </w:pPr>
      <w:rPr>
        <w:rFonts w:hint="default"/>
        <w:lang w:eastAsia="en-US" w:bidi="ar-SA"/>
      </w:rPr>
    </w:lvl>
    <w:lvl w:ilvl="5">
      <w:numFmt w:val="bullet"/>
      <w:lvlText w:val="•"/>
      <w:lvlJc w:val="left"/>
      <w:pPr>
        <w:ind w:left="680" w:hanging="387"/>
      </w:pPr>
      <w:rPr>
        <w:rFonts w:hint="default"/>
        <w:lang w:eastAsia="en-US" w:bidi="ar-SA"/>
      </w:rPr>
    </w:lvl>
    <w:lvl w:ilvl="6">
      <w:numFmt w:val="bullet"/>
      <w:lvlText w:val="•"/>
      <w:lvlJc w:val="left"/>
      <w:pPr>
        <w:ind w:left="521" w:hanging="387"/>
      </w:pPr>
      <w:rPr>
        <w:rFonts w:hint="default"/>
        <w:lang w:eastAsia="en-US" w:bidi="ar-SA"/>
      </w:rPr>
    </w:lvl>
    <w:lvl w:ilvl="7">
      <w:numFmt w:val="bullet"/>
      <w:lvlText w:val="•"/>
      <w:lvlJc w:val="left"/>
      <w:pPr>
        <w:ind w:left="362" w:hanging="387"/>
      </w:pPr>
      <w:rPr>
        <w:rFonts w:hint="default"/>
        <w:lang w:eastAsia="en-US" w:bidi="ar-SA"/>
      </w:rPr>
    </w:lvl>
    <w:lvl w:ilvl="8">
      <w:numFmt w:val="bullet"/>
      <w:lvlText w:val="•"/>
      <w:lvlJc w:val="left"/>
      <w:pPr>
        <w:ind w:left="202" w:hanging="387"/>
      </w:pPr>
      <w:rPr>
        <w:rFonts w:hint="default"/>
        <w:lang w:eastAsia="en-US" w:bidi="ar-SA"/>
      </w:rPr>
    </w:lvl>
  </w:abstractNum>
  <w:abstractNum w:abstractNumId="2">
    <w:nsid w:val="14C50389"/>
    <w:multiLevelType w:val="hybridMultilevel"/>
    <w:tmpl w:val="BE3C77CC"/>
    <w:lvl w:ilvl="0" w:tplc="3664E592">
      <w:start w:val="1"/>
      <w:numFmt w:val="decimal"/>
      <w:lvlText w:val="%1)"/>
      <w:lvlJc w:val="left"/>
      <w:pPr>
        <w:ind w:left="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EA9A6">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AA58C8">
      <w:start w:val="1"/>
      <w:numFmt w:val="bullet"/>
      <w:lvlText w:val="▪"/>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C8BCBC">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24AE44">
      <w:start w:val="1"/>
      <w:numFmt w:val="bullet"/>
      <w:lvlText w:val="o"/>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AAF8F2">
      <w:start w:val="1"/>
      <w:numFmt w:val="bullet"/>
      <w:lvlText w:val="▪"/>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88AD06">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F03FB6">
      <w:start w:val="1"/>
      <w:numFmt w:val="bullet"/>
      <w:lvlText w:val="o"/>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601B2C">
      <w:start w:val="1"/>
      <w:numFmt w:val="bullet"/>
      <w:lvlText w:val="▪"/>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14D90662"/>
    <w:multiLevelType w:val="hybridMultilevel"/>
    <w:tmpl w:val="0A48CD3C"/>
    <w:lvl w:ilvl="0" w:tplc="3438D43E">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D03FD4">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DCA3A0">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14CB36">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580B78">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50323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3A1DB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22B316">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58ACF6">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6A20634"/>
    <w:multiLevelType w:val="hybridMultilevel"/>
    <w:tmpl w:val="396C50BE"/>
    <w:lvl w:ilvl="0" w:tplc="E7BCBFEC">
      <w:start w:val="1"/>
      <w:numFmt w:val="bullet"/>
      <w:lvlText w:val="-"/>
      <w:lvlJc w:val="left"/>
      <w:pPr>
        <w:ind w:left="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60FD7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E6A4E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244C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4627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A8CE3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50C9F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EEB71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82A72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8040BBE"/>
    <w:multiLevelType w:val="hybridMultilevel"/>
    <w:tmpl w:val="42FE7E16"/>
    <w:lvl w:ilvl="0" w:tplc="761CAB34">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FEFBCE">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4233D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30B0B2">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E282C2">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D27FAC">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52D94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84CB7A">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E84C6">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93C3CCF"/>
    <w:multiLevelType w:val="hybridMultilevel"/>
    <w:tmpl w:val="2A44F28E"/>
    <w:lvl w:ilvl="0" w:tplc="B924140C">
      <w:start w:val="1"/>
      <w:numFmt w:val="bullet"/>
      <w:lvlText w:val="•"/>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FC0222">
      <w:start w:val="1"/>
      <w:numFmt w:val="bullet"/>
      <w:lvlText w:val="o"/>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DE0280">
      <w:start w:val="1"/>
      <w:numFmt w:val="bullet"/>
      <w:lvlText w:val="▪"/>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54D218">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CFBEA">
      <w:start w:val="1"/>
      <w:numFmt w:val="bullet"/>
      <w:lvlText w:val="o"/>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2EDDDC">
      <w:start w:val="1"/>
      <w:numFmt w:val="bullet"/>
      <w:lvlText w:val="▪"/>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86F87E">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AEF2E2">
      <w:start w:val="1"/>
      <w:numFmt w:val="bullet"/>
      <w:lvlText w:val="o"/>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54391A">
      <w:start w:val="1"/>
      <w:numFmt w:val="bullet"/>
      <w:lvlText w:val="▪"/>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E833A83"/>
    <w:multiLevelType w:val="hybridMultilevel"/>
    <w:tmpl w:val="D708D134"/>
    <w:lvl w:ilvl="0" w:tplc="04090011">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8">
    <w:nsid w:val="1FE84683"/>
    <w:multiLevelType w:val="hybridMultilevel"/>
    <w:tmpl w:val="809ED436"/>
    <w:lvl w:ilvl="0" w:tplc="CCF0C85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5406E0">
      <w:start w:val="1"/>
      <w:numFmt w:val="bullet"/>
      <w:lvlText w:val="o"/>
      <w:lvlJc w:val="left"/>
      <w:pPr>
        <w:ind w:left="1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7257BE">
      <w:start w:val="1"/>
      <w:numFmt w:val="bullet"/>
      <w:lvlText w:val="▪"/>
      <w:lvlJc w:val="left"/>
      <w:pPr>
        <w:ind w:left="1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58F750">
      <w:start w:val="1"/>
      <w:numFmt w:val="bullet"/>
      <w:lvlText w:val="•"/>
      <w:lvlJc w:val="left"/>
      <w:pPr>
        <w:ind w:left="2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6877FA">
      <w:start w:val="1"/>
      <w:numFmt w:val="bullet"/>
      <w:lvlText w:val="o"/>
      <w:lvlJc w:val="left"/>
      <w:pPr>
        <w:ind w:left="3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768E64">
      <w:start w:val="1"/>
      <w:numFmt w:val="bullet"/>
      <w:lvlText w:val="▪"/>
      <w:lvlJc w:val="left"/>
      <w:pPr>
        <w:ind w:left="3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123092">
      <w:start w:val="1"/>
      <w:numFmt w:val="bullet"/>
      <w:lvlText w:val="•"/>
      <w:lvlJc w:val="left"/>
      <w:pPr>
        <w:ind w:left="4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9E9630">
      <w:start w:val="1"/>
      <w:numFmt w:val="bullet"/>
      <w:lvlText w:val="o"/>
      <w:lvlJc w:val="left"/>
      <w:pPr>
        <w:ind w:left="5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28E32C">
      <w:start w:val="1"/>
      <w:numFmt w:val="bullet"/>
      <w:lvlText w:val="▪"/>
      <w:lvlJc w:val="left"/>
      <w:pPr>
        <w:ind w:left="6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17F2B56"/>
    <w:multiLevelType w:val="hybridMultilevel"/>
    <w:tmpl w:val="7BC6FCDE"/>
    <w:lvl w:ilvl="0" w:tplc="485EA682">
      <w:start w:val="1"/>
      <w:numFmt w:val="bullet"/>
      <w:lvlText w:val="-"/>
      <w:lvlJc w:val="left"/>
      <w:pPr>
        <w:ind w:left="729"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0">
    <w:nsid w:val="24E113BA"/>
    <w:multiLevelType w:val="hybridMultilevel"/>
    <w:tmpl w:val="E976E26A"/>
    <w:lvl w:ilvl="0" w:tplc="D8641898">
      <w:start w:val="1"/>
      <w:numFmt w:val="bullet"/>
      <w:lvlText w:val="•"/>
      <w:lvlJc w:val="left"/>
      <w:pPr>
        <w:ind w:left="96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11">
    <w:nsid w:val="28B15554"/>
    <w:multiLevelType w:val="hybridMultilevel"/>
    <w:tmpl w:val="60087B74"/>
    <w:lvl w:ilvl="0" w:tplc="9012667E">
      <w:start w:val="1"/>
      <w:numFmt w:val="bullet"/>
      <w:lvlText w:val="-"/>
      <w:lvlJc w:val="left"/>
      <w:pPr>
        <w:ind w:left="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AA5EB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6979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38791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98B97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DCBFD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66A2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E2966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2047D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2BDA0CEB"/>
    <w:multiLevelType w:val="hybridMultilevel"/>
    <w:tmpl w:val="888CFC66"/>
    <w:lvl w:ilvl="0" w:tplc="6400C53C">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B2BDA2">
      <w:start w:val="1"/>
      <w:numFmt w:val="bullet"/>
      <w:lvlText w:val="o"/>
      <w:lvlJc w:val="left"/>
      <w:pPr>
        <w:ind w:left="1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928AD0">
      <w:start w:val="1"/>
      <w:numFmt w:val="bullet"/>
      <w:lvlText w:val="▪"/>
      <w:lvlJc w:val="left"/>
      <w:pPr>
        <w:ind w:left="1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C64652">
      <w:start w:val="1"/>
      <w:numFmt w:val="bullet"/>
      <w:lvlText w:val="•"/>
      <w:lvlJc w:val="left"/>
      <w:pPr>
        <w:ind w:left="2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78EB6E">
      <w:start w:val="1"/>
      <w:numFmt w:val="bullet"/>
      <w:lvlText w:val="o"/>
      <w:lvlJc w:val="left"/>
      <w:pPr>
        <w:ind w:left="3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8068F8">
      <w:start w:val="1"/>
      <w:numFmt w:val="bullet"/>
      <w:lvlText w:val="▪"/>
      <w:lvlJc w:val="left"/>
      <w:pPr>
        <w:ind w:left="4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B4D966">
      <w:start w:val="1"/>
      <w:numFmt w:val="bullet"/>
      <w:lvlText w:val="•"/>
      <w:lvlJc w:val="left"/>
      <w:pPr>
        <w:ind w:left="4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C4D1C">
      <w:start w:val="1"/>
      <w:numFmt w:val="bullet"/>
      <w:lvlText w:val="o"/>
      <w:lvlJc w:val="left"/>
      <w:pPr>
        <w:ind w:left="5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0A006E">
      <w:start w:val="1"/>
      <w:numFmt w:val="bullet"/>
      <w:lvlText w:val="▪"/>
      <w:lvlJc w:val="left"/>
      <w:pPr>
        <w:ind w:left="6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2EC50734"/>
    <w:multiLevelType w:val="hybridMultilevel"/>
    <w:tmpl w:val="300823E0"/>
    <w:lvl w:ilvl="0" w:tplc="3B547552">
      <w:start w:val="1"/>
      <w:numFmt w:val="decimal"/>
      <w:lvlText w:val="%1)"/>
      <w:lvlJc w:val="left"/>
      <w:pPr>
        <w:ind w:left="653" w:hanging="360"/>
      </w:pPr>
      <w:rPr>
        <w:rFonts w:hint="default"/>
      </w:r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14">
    <w:nsid w:val="31391F17"/>
    <w:multiLevelType w:val="hybridMultilevel"/>
    <w:tmpl w:val="F9F02B62"/>
    <w:lvl w:ilvl="0" w:tplc="AB00B3E6">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8EEE4">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E6DBA">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B0B01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CBFBC">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4AF9AA">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E813BA">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D6B56A">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76D4CE">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35356849"/>
    <w:multiLevelType w:val="hybridMultilevel"/>
    <w:tmpl w:val="2EE43C18"/>
    <w:lvl w:ilvl="0" w:tplc="B8229AF4">
      <w:numFmt w:val="bullet"/>
      <w:lvlText w:val=""/>
      <w:lvlJc w:val="left"/>
      <w:pPr>
        <w:ind w:left="831" w:hanging="361"/>
      </w:pPr>
      <w:rPr>
        <w:rFonts w:ascii="Symbol" w:eastAsia="Symbol" w:hAnsi="Symbol" w:cs="Symbol" w:hint="default"/>
        <w:w w:val="100"/>
        <w:sz w:val="22"/>
        <w:szCs w:val="22"/>
        <w:lang w:eastAsia="en-US" w:bidi="ar-SA"/>
      </w:rPr>
    </w:lvl>
    <w:lvl w:ilvl="1" w:tplc="1D103368">
      <w:numFmt w:val="bullet"/>
      <w:lvlText w:val="•"/>
      <w:lvlJc w:val="left"/>
      <w:pPr>
        <w:ind w:left="1320" w:hanging="361"/>
      </w:pPr>
      <w:rPr>
        <w:rFonts w:hint="default"/>
        <w:lang w:eastAsia="en-US" w:bidi="ar-SA"/>
      </w:rPr>
    </w:lvl>
    <w:lvl w:ilvl="2" w:tplc="8ECA6B26">
      <w:numFmt w:val="bullet"/>
      <w:lvlText w:val="•"/>
      <w:lvlJc w:val="left"/>
      <w:pPr>
        <w:ind w:left="1801" w:hanging="361"/>
      </w:pPr>
      <w:rPr>
        <w:rFonts w:hint="default"/>
        <w:lang w:eastAsia="en-US" w:bidi="ar-SA"/>
      </w:rPr>
    </w:lvl>
    <w:lvl w:ilvl="3" w:tplc="335C9D86">
      <w:numFmt w:val="bullet"/>
      <w:lvlText w:val="•"/>
      <w:lvlJc w:val="left"/>
      <w:pPr>
        <w:ind w:left="2281" w:hanging="361"/>
      </w:pPr>
      <w:rPr>
        <w:rFonts w:hint="default"/>
        <w:lang w:eastAsia="en-US" w:bidi="ar-SA"/>
      </w:rPr>
    </w:lvl>
    <w:lvl w:ilvl="4" w:tplc="B9B02096">
      <w:numFmt w:val="bullet"/>
      <w:lvlText w:val="•"/>
      <w:lvlJc w:val="left"/>
      <w:pPr>
        <w:ind w:left="2762" w:hanging="361"/>
      </w:pPr>
      <w:rPr>
        <w:rFonts w:hint="default"/>
        <w:lang w:eastAsia="en-US" w:bidi="ar-SA"/>
      </w:rPr>
    </w:lvl>
    <w:lvl w:ilvl="5" w:tplc="A190957C">
      <w:numFmt w:val="bullet"/>
      <w:lvlText w:val="•"/>
      <w:lvlJc w:val="left"/>
      <w:pPr>
        <w:ind w:left="3242" w:hanging="361"/>
      </w:pPr>
      <w:rPr>
        <w:rFonts w:hint="default"/>
        <w:lang w:eastAsia="en-US" w:bidi="ar-SA"/>
      </w:rPr>
    </w:lvl>
    <w:lvl w:ilvl="6" w:tplc="1D56B64C">
      <w:numFmt w:val="bullet"/>
      <w:lvlText w:val="•"/>
      <w:lvlJc w:val="left"/>
      <w:pPr>
        <w:ind w:left="3723" w:hanging="361"/>
      </w:pPr>
      <w:rPr>
        <w:rFonts w:hint="default"/>
        <w:lang w:eastAsia="en-US" w:bidi="ar-SA"/>
      </w:rPr>
    </w:lvl>
    <w:lvl w:ilvl="7" w:tplc="0810CFB8">
      <w:numFmt w:val="bullet"/>
      <w:lvlText w:val="•"/>
      <w:lvlJc w:val="left"/>
      <w:pPr>
        <w:ind w:left="4204" w:hanging="361"/>
      </w:pPr>
      <w:rPr>
        <w:rFonts w:hint="default"/>
        <w:lang w:eastAsia="en-US" w:bidi="ar-SA"/>
      </w:rPr>
    </w:lvl>
    <w:lvl w:ilvl="8" w:tplc="7286ED60">
      <w:numFmt w:val="bullet"/>
      <w:lvlText w:val="•"/>
      <w:lvlJc w:val="left"/>
      <w:pPr>
        <w:ind w:left="4684" w:hanging="361"/>
      </w:pPr>
      <w:rPr>
        <w:rFonts w:hint="default"/>
        <w:lang w:eastAsia="en-US" w:bidi="ar-SA"/>
      </w:rPr>
    </w:lvl>
  </w:abstractNum>
  <w:abstractNum w:abstractNumId="16">
    <w:nsid w:val="3EB84F1F"/>
    <w:multiLevelType w:val="hybridMultilevel"/>
    <w:tmpl w:val="5F20E1EA"/>
    <w:lvl w:ilvl="0" w:tplc="485EA682">
      <w:start w:val="1"/>
      <w:numFmt w:val="bullet"/>
      <w:lvlText w:val="-"/>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D4F73A">
      <w:start w:val="2"/>
      <w:numFmt w:val="decimal"/>
      <w:lvlText w:val="%2)"/>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72E1D8">
      <w:start w:val="1"/>
      <w:numFmt w:val="lowerRoman"/>
      <w:lvlText w:val="%3"/>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768BC0">
      <w:start w:val="1"/>
      <w:numFmt w:val="decimal"/>
      <w:lvlText w:val="%4"/>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440BCA">
      <w:start w:val="1"/>
      <w:numFmt w:val="lowerLetter"/>
      <w:lvlText w:val="%5"/>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2B888">
      <w:start w:val="1"/>
      <w:numFmt w:val="lowerRoman"/>
      <w:lvlText w:val="%6"/>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C2BA36">
      <w:start w:val="1"/>
      <w:numFmt w:val="decimal"/>
      <w:lvlText w:val="%7"/>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082830">
      <w:start w:val="1"/>
      <w:numFmt w:val="lowerLetter"/>
      <w:lvlText w:val="%8"/>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86C31C">
      <w:start w:val="1"/>
      <w:numFmt w:val="lowerRoman"/>
      <w:lvlText w:val="%9"/>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3EE46CCA"/>
    <w:multiLevelType w:val="hybridMultilevel"/>
    <w:tmpl w:val="BA62DC7C"/>
    <w:lvl w:ilvl="0" w:tplc="075EE806">
      <w:start w:val="4"/>
      <w:numFmt w:val="decimal"/>
      <w:lvlText w:val="%1)"/>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F01CD2">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98F61C">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BA0BAC">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E4A40C">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446556">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7C5B02">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C4670C">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3094A4">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3F26656E"/>
    <w:multiLevelType w:val="hybridMultilevel"/>
    <w:tmpl w:val="DBF0261A"/>
    <w:lvl w:ilvl="0" w:tplc="2B9A0F26">
      <w:start w:val="1"/>
      <w:numFmt w:val="bullet"/>
      <w:lvlText w:val="-"/>
      <w:lvlJc w:val="left"/>
      <w:pPr>
        <w:ind w:left="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C8C3A">
      <w:start w:val="1"/>
      <w:numFmt w:val="bullet"/>
      <w:lvlText w:val="o"/>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C1C58">
      <w:start w:val="1"/>
      <w:numFmt w:val="bullet"/>
      <w:lvlText w:val="▪"/>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B08928">
      <w:start w:val="1"/>
      <w:numFmt w:val="bullet"/>
      <w:lvlText w:val="•"/>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8E69AE">
      <w:start w:val="1"/>
      <w:numFmt w:val="bullet"/>
      <w:lvlText w:val="o"/>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9E1E10">
      <w:start w:val="1"/>
      <w:numFmt w:val="bullet"/>
      <w:lvlText w:val="▪"/>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3ED1D8">
      <w:start w:val="1"/>
      <w:numFmt w:val="bullet"/>
      <w:lvlText w:val="•"/>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3CA816">
      <w:start w:val="1"/>
      <w:numFmt w:val="bullet"/>
      <w:lvlText w:val="o"/>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02DCC4">
      <w:start w:val="1"/>
      <w:numFmt w:val="bullet"/>
      <w:lvlText w:val="▪"/>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463F2632"/>
    <w:multiLevelType w:val="hybridMultilevel"/>
    <w:tmpl w:val="D442918C"/>
    <w:lvl w:ilvl="0" w:tplc="79E25B02">
      <w:start w:val="1"/>
      <w:numFmt w:val="bullet"/>
      <w:lvlText w:val="•"/>
      <w:lvlJc w:val="left"/>
      <w:pPr>
        <w:ind w:left="72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0">
    <w:nsid w:val="4A7B1B10"/>
    <w:multiLevelType w:val="hybridMultilevel"/>
    <w:tmpl w:val="B1800C08"/>
    <w:lvl w:ilvl="0" w:tplc="D3842C82">
      <w:start w:val="1"/>
      <w:numFmt w:val="bullet"/>
      <w:lvlText w:val="-"/>
      <w:lvlJc w:val="left"/>
      <w:pPr>
        <w:ind w:left="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6ED140">
      <w:start w:val="1"/>
      <w:numFmt w:val="bullet"/>
      <w:lvlText w:val="o"/>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643276">
      <w:start w:val="1"/>
      <w:numFmt w:val="bullet"/>
      <w:lvlText w:val="▪"/>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02DA4E">
      <w:start w:val="1"/>
      <w:numFmt w:val="bullet"/>
      <w:lvlText w:val="•"/>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A06B8E">
      <w:start w:val="1"/>
      <w:numFmt w:val="bullet"/>
      <w:lvlText w:val="o"/>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42BC38">
      <w:start w:val="1"/>
      <w:numFmt w:val="bullet"/>
      <w:lvlText w:val="▪"/>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4E46D2">
      <w:start w:val="1"/>
      <w:numFmt w:val="bullet"/>
      <w:lvlText w:val="•"/>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745884">
      <w:start w:val="1"/>
      <w:numFmt w:val="bullet"/>
      <w:lvlText w:val="o"/>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14BB34">
      <w:start w:val="1"/>
      <w:numFmt w:val="bullet"/>
      <w:lvlText w:val="▪"/>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FD30C85"/>
    <w:multiLevelType w:val="hybridMultilevel"/>
    <w:tmpl w:val="15141FE8"/>
    <w:lvl w:ilvl="0" w:tplc="517EA0FE">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E80656">
      <w:start w:val="1"/>
      <w:numFmt w:val="bullet"/>
      <w:lvlText w:val="o"/>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DE5D74">
      <w:start w:val="1"/>
      <w:numFmt w:val="bullet"/>
      <w:lvlText w:val="▪"/>
      <w:lvlJc w:val="left"/>
      <w:pPr>
        <w:ind w:left="2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D80BD4">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C85E04">
      <w:start w:val="1"/>
      <w:numFmt w:val="bullet"/>
      <w:lvlText w:val="o"/>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E2EC98">
      <w:start w:val="1"/>
      <w:numFmt w:val="bullet"/>
      <w:lvlText w:val="▪"/>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B0E3A4">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00C3E4">
      <w:start w:val="1"/>
      <w:numFmt w:val="bullet"/>
      <w:lvlText w:val="o"/>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465B2C">
      <w:start w:val="1"/>
      <w:numFmt w:val="bullet"/>
      <w:lvlText w:val="▪"/>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52A41C04"/>
    <w:multiLevelType w:val="hybridMultilevel"/>
    <w:tmpl w:val="DC38E332"/>
    <w:lvl w:ilvl="0" w:tplc="9F143140">
      <w:start w:val="1"/>
      <w:numFmt w:val="bullet"/>
      <w:lvlText w:val="-"/>
      <w:lvlJc w:val="left"/>
      <w:pPr>
        <w:ind w:left="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403AFE">
      <w:start w:val="1"/>
      <w:numFmt w:val="bullet"/>
      <w:lvlText w:val="o"/>
      <w:lvlJc w:val="left"/>
      <w:pPr>
        <w:ind w:left="1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FE70F0">
      <w:start w:val="1"/>
      <w:numFmt w:val="bullet"/>
      <w:lvlText w:val="▪"/>
      <w:lvlJc w:val="left"/>
      <w:pPr>
        <w:ind w:left="1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BAC1B4">
      <w:start w:val="1"/>
      <w:numFmt w:val="bullet"/>
      <w:lvlText w:val="•"/>
      <w:lvlJc w:val="left"/>
      <w:pPr>
        <w:ind w:left="2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4E2080">
      <w:start w:val="1"/>
      <w:numFmt w:val="bullet"/>
      <w:lvlText w:val="o"/>
      <w:lvlJc w:val="left"/>
      <w:pPr>
        <w:ind w:left="3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6456B0">
      <w:start w:val="1"/>
      <w:numFmt w:val="bullet"/>
      <w:lvlText w:val="▪"/>
      <w:lvlJc w:val="left"/>
      <w:pPr>
        <w:ind w:left="4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9A494C">
      <w:start w:val="1"/>
      <w:numFmt w:val="bullet"/>
      <w:lvlText w:val="•"/>
      <w:lvlJc w:val="left"/>
      <w:pPr>
        <w:ind w:left="4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1859DE">
      <w:start w:val="1"/>
      <w:numFmt w:val="bullet"/>
      <w:lvlText w:val="o"/>
      <w:lvlJc w:val="left"/>
      <w:pPr>
        <w:ind w:left="5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2C4970">
      <w:start w:val="1"/>
      <w:numFmt w:val="bullet"/>
      <w:lvlText w:val="▪"/>
      <w:lvlJc w:val="left"/>
      <w:pPr>
        <w:ind w:left="6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56F95177"/>
    <w:multiLevelType w:val="hybridMultilevel"/>
    <w:tmpl w:val="088651B2"/>
    <w:lvl w:ilvl="0" w:tplc="7CA6892E">
      <w:numFmt w:val="bullet"/>
      <w:lvlText w:val="•"/>
      <w:lvlJc w:val="left"/>
      <w:pPr>
        <w:ind w:left="111" w:hanging="151"/>
      </w:pPr>
      <w:rPr>
        <w:rFonts w:ascii="Times New Roman" w:eastAsia="Times New Roman" w:hAnsi="Times New Roman" w:cs="Times New Roman" w:hint="default"/>
        <w:w w:val="100"/>
        <w:sz w:val="22"/>
        <w:szCs w:val="22"/>
        <w:lang w:eastAsia="en-US" w:bidi="ar-SA"/>
      </w:rPr>
    </w:lvl>
    <w:lvl w:ilvl="1" w:tplc="0C86C498">
      <w:numFmt w:val="bullet"/>
      <w:lvlText w:val="•"/>
      <w:lvlJc w:val="left"/>
      <w:pPr>
        <w:ind w:left="672" w:hanging="151"/>
      </w:pPr>
      <w:rPr>
        <w:rFonts w:hint="default"/>
        <w:lang w:eastAsia="en-US" w:bidi="ar-SA"/>
      </w:rPr>
    </w:lvl>
    <w:lvl w:ilvl="2" w:tplc="79E48296">
      <w:numFmt w:val="bullet"/>
      <w:lvlText w:val="•"/>
      <w:lvlJc w:val="left"/>
      <w:pPr>
        <w:ind w:left="1224" w:hanging="151"/>
      </w:pPr>
      <w:rPr>
        <w:rFonts w:hint="default"/>
        <w:lang w:eastAsia="en-US" w:bidi="ar-SA"/>
      </w:rPr>
    </w:lvl>
    <w:lvl w:ilvl="3" w:tplc="5ACE1770">
      <w:numFmt w:val="bullet"/>
      <w:lvlText w:val="•"/>
      <w:lvlJc w:val="left"/>
      <w:pPr>
        <w:ind w:left="1777" w:hanging="151"/>
      </w:pPr>
      <w:rPr>
        <w:rFonts w:hint="default"/>
        <w:lang w:eastAsia="en-US" w:bidi="ar-SA"/>
      </w:rPr>
    </w:lvl>
    <w:lvl w:ilvl="4" w:tplc="8FF6657A">
      <w:numFmt w:val="bullet"/>
      <w:lvlText w:val="•"/>
      <w:lvlJc w:val="left"/>
      <w:pPr>
        <w:ind w:left="2329" w:hanging="151"/>
      </w:pPr>
      <w:rPr>
        <w:rFonts w:hint="default"/>
        <w:lang w:eastAsia="en-US" w:bidi="ar-SA"/>
      </w:rPr>
    </w:lvl>
    <w:lvl w:ilvl="5" w:tplc="598A8C92">
      <w:numFmt w:val="bullet"/>
      <w:lvlText w:val="•"/>
      <w:lvlJc w:val="left"/>
      <w:pPr>
        <w:ind w:left="2882" w:hanging="151"/>
      </w:pPr>
      <w:rPr>
        <w:rFonts w:hint="default"/>
        <w:lang w:eastAsia="en-US" w:bidi="ar-SA"/>
      </w:rPr>
    </w:lvl>
    <w:lvl w:ilvl="6" w:tplc="2E643BE4">
      <w:numFmt w:val="bullet"/>
      <w:lvlText w:val="•"/>
      <w:lvlJc w:val="left"/>
      <w:pPr>
        <w:ind w:left="3434" w:hanging="151"/>
      </w:pPr>
      <w:rPr>
        <w:rFonts w:hint="default"/>
        <w:lang w:eastAsia="en-US" w:bidi="ar-SA"/>
      </w:rPr>
    </w:lvl>
    <w:lvl w:ilvl="7" w:tplc="EF845E8A">
      <w:numFmt w:val="bullet"/>
      <w:lvlText w:val="•"/>
      <w:lvlJc w:val="left"/>
      <w:pPr>
        <w:ind w:left="3987" w:hanging="151"/>
      </w:pPr>
      <w:rPr>
        <w:rFonts w:hint="default"/>
        <w:lang w:eastAsia="en-US" w:bidi="ar-SA"/>
      </w:rPr>
    </w:lvl>
    <w:lvl w:ilvl="8" w:tplc="38BA8414">
      <w:numFmt w:val="bullet"/>
      <w:lvlText w:val="•"/>
      <w:lvlJc w:val="left"/>
      <w:pPr>
        <w:ind w:left="4539" w:hanging="151"/>
      </w:pPr>
      <w:rPr>
        <w:rFonts w:hint="default"/>
        <w:lang w:eastAsia="en-US" w:bidi="ar-SA"/>
      </w:rPr>
    </w:lvl>
  </w:abstractNum>
  <w:abstractNum w:abstractNumId="24">
    <w:nsid w:val="58D53EF9"/>
    <w:multiLevelType w:val="hybridMultilevel"/>
    <w:tmpl w:val="39BE973C"/>
    <w:lvl w:ilvl="0" w:tplc="56F0B0C8">
      <w:start w:val="1"/>
      <w:numFmt w:val="bullet"/>
      <w:lvlText w:val="-"/>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BA42BC">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52AF8A">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7C8F0E">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664832">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40228E">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22A8F4">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CE3692">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DCC206">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595F6735"/>
    <w:multiLevelType w:val="hybridMultilevel"/>
    <w:tmpl w:val="5F6C0B6C"/>
    <w:lvl w:ilvl="0" w:tplc="A3B61284">
      <w:start w:val="1"/>
      <w:numFmt w:val="decimal"/>
      <w:lvlText w:val="%1)"/>
      <w:lvlJc w:val="left"/>
      <w:pPr>
        <w:ind w:left="111" w:hanging="235"/>
      </w:pPr>
      <w:rPr>
        <w:rFonts w:ascii="Times New Roman" w:eastAsia="Times New Roman" w:hAnsi="Times New Roman" w:cs="Times New Roman" w:hint="default"/>
        <w:w w:val="100"/>
        <w:sz w:val="22"/>
        <w:szCs w:val="22"/>
        <w:lang w:eastAsia="en-US" w:bidi="ar-SA"/>
      </w:rPr>
    </w:lvl>
    <w:lvl w:ilvl="1" w:tplc="A09AE64C">
      <w:numFmt w:val="bullet"/>
      <w:lvlText w:val="•"/>
      <w:lvlJc w:val="left"/>
      <w:pPr>
        <w:ind w:left="679" w:hanging="235"/>
      </w:pPr>
      <w:rPr>
        <w:rFonts w:hint="default"/>
        <w:lang w:eastAsia="en-US" w:bidi="ar-SA"/>
      </w:rPr>
    </w:lvl>
    <w:lvl w:ilvl="2" w:tplc="A3A22E5C">
      <w:numFmt w:val="bullet"/>
      <w:lvlText w:val="•"/>
      <w:lvlJc w:val="left"/>
      <w:pPr>
        <w:ind w:left="1239" w:hanging="235"/>
      </w:pPr>
      <w:rPr>
        <w:rFonts w:hint="default"/>
        <w:lang w:eastAsia="en-US" w:bidi="ar-SA"/>
      </w:rPr>
    </w:lvl>
    <w:lvl w:ilvl="3" w:tplc="EED4051C">
      <w:numFmt w:val="bullet"/>
      <w:lvlText w:val="•"/>
      <w:lvlJc w:val="left"/>
      <w:pPr>
        <w:ind w:left="1799" w:hanging="235"/>
      </w:pPr>
      <w:rPr>
        <w:rFonts w:hint="default"/>
        <w:lang w:eastAsia="en-US" w:bidi="ar-SA"/>
      </w:rPr>
    </w:lvl>
    <w:lvl w:ilvl="4" w:tplc="4B266E62">
      <w:numFmt w:val="bullet"/>
      <w:lvlText w:val="•"/>
      <w:lvlJc w:val="left"/>
      <w:pPr>
        <w:ind w:left="2359" w:hanging="235"/>
      </w:pPr>
      <w:rPr>
        <w:rFonts w:hint="default"/>
        <w:lang w:eastAsia="en-US" w:bidi="ar-SA"/>
      </w:rPr>
    </w:lvl>
    <w:lvl w:ilvl="5" w:tplc="0FB044A8">
      <w:numFmt w:val="bullet"/>
      <w:lvlText w:val="•"/>
      <w:lvlJc w:val="left"/>
      <w:pPr>
        <w:ind w:left="2919" w:hanging="235"/>
      </w:pPr>
      <w:rPr>
        <w:rFonts w:hint="default"/>
        <w:lang w:eastAsia="en-US" w:bidi="ar-SA"/>
      </w:rPr>
    </w:lvl>
    <w:lvl w:ilvl="6" w:tplc="46FEEB4A">
      <w:numFmt w:val="bullet"/>
      <w:lvlText w:val="•"/>
      <w:lvlJc w:val="left"/>
      <w:pPr>
        <w:ind w:left="3479" w:hanging="235"/>
      </w:pPr>
      <w:rPr>
        <w:rFonts w:hint="default"/>
        <w:lang w:eastAsia="en-US" w:bidi="ar-SA"/>
      </w:rPr>
    </w:lvl>
    <w:lvl w:ilvl="7" w:tplc="3678F43E">
      <w:numFmt w:val="bullet"/>
      <w:lvlText w:val="•"/>
      <w:lvlJc w:val="left"/>
      <w:pPr>
        <w:ind w:left="4039" w:hanging="235"/>
      </w:pPr>
      <w:rPr>
        <w:rFonts w:hint="default"/>
        <w:lang w:eastAsia="en-US" w:bidi="ar-SA"/>
      </w:rPr>
    </w:lvl>
    <w:lvl w:ilvl="8" w:tplc="91CE313A">
      <w:numFmt w:val="bullet"/>
      <w:lvlText w:val="•"/>
      <w:lvlJc w:val="left"/>
      <w:pPr>
        <w:ind w:left="4599" w:hanging="235"/>
      </w:pPr>
      <w:rPr>
        <w:rFonts w:hint="default"/>
        <w:lang w:eastAsia="en-US" w:bidi="ar-SA"/>
      </w:rPr>
    </w:lvl>
  </w:abstractNum>
  <w:abstractNum w:abstractNumId="26">
    <w:nsid w:val="5A4B3A1E"/>
    <w:multiLevelType w:val="hybridMultilevel"/>
    <w:tmpl w:val="7D8CCF30"/>
    <w:lvl w:ilvl="0" w:tplc="F80CA4CA">
      <w:start w:val="1"/>
      <w:numFmt w:val="decimal"/>
      <w:lvlText w:val="%1)"/>
      <w:lvlJc w:val="left"/>
      <w:pPr>
        <w:ind w:left="351" w:hanging="240"/>
      </w:pPr>
      <w:rPr>
        <w:rFonts w:ascii="Times New Roman" w:eastAsia="Times New Roman" w:hAnsi="Times New Roman" w:cs="Times New Roman" w:hint="default"/>
        <w:w w:val="100"/>
        <w:sz w:val="22"/>
        <w:szCs w:val="22"/>
        <w:lang w:eastAsia="en-US" w:bidi="ar-SA"/>
      </w:rPr>
    </w:lvl>
    <w:lvl w:ilvl="1" w:tplc="6AA01902">
      <w:numFmt w:val="bullet"/>
      <w:lvlText w:val=""/>
      <w:lvlJc w:val="left"/>
      <w:pPr>
        <w:ind w:left="831" w:hanging="360"/>
      </w:pPr>
      <w:rPr>
        <w:rFonts w:ascii="Symbol" w:eastAsia="Symbol" w:hAnsi="Symbol" w:cs="Symbol" w:hint="default"/>
        <w:w w:val="100"/>
        <w:sz w:val="22"/>
        <w:szCs w:val="22"/>
        <w:lang w:eastAsia="en-US" w:bidi="ar-SA"/>
      </w:rPr>
    </w:lvl>
    <w:lvl w:ilvl="2" w:tplc="C50A824A">
      <w:numFmt w:val="bullet"/>
      <w:lvlText w:val="•"/>
      <w:lvlJc w:val="left"/>
      <w:pPr>
        <w:ind w:left="1382" w:hanging="360"/>
      </w:pPr>
      <w:rPr>
        <w:rFonts w:hint="default"/>
        <w:lang w:eastAsia="en-US" w:bidi="ar-SA"/>
      </w:rPr>
    </w:lvl>
    <w:lvl w:ilvl="3" w:tplc="F5508064">
      <w:numFmt w:val="bullet"/>
      <w:lvlText w:val="•"/>
      <w:lvlJc w:val="left"/>
      <w:pPr>
        <w:ind w:left="1924" w:hanging="360"/>
      </w:pPr>
      <w:rPr>
        <w:rFonts w:hint="default"/>
        <w:lang w:eastAsia="en-US" w:bidi="ar-SA"/>
      </w:rPr>
    </w:lvl>
    <w:lvl w:ilvl="4" w:tplc="E3B09A74">
      <w:numFmt w:val="bullet"/>
      <w:lvlText w:val="•"/>
      <w:lvlJc w:val="left"/>
      <w:pPr>
        <w:ind w:left="2466" w:hanging="360"/>
      </w:pPr>
      <w:rPr>
        <w:rFonts w:hint="default"/>
        <w:lang w:eastAsia="en-US" w:bidi="ar-SA"/>
      </w:rPr>
    </w:lvl>
    <w:lvl w:ilvl="5" w:tplc="D958987C">
      <w:numFmt w:val="bullet"/>
      <w:lvlText w:val="•"/>
      <w:lvlJc w:val="left"/>
      <w:pPr>
        <w:ind w:left="3008" w:hanging="360"/>
      </w:pPr>
      <w:rPr>
        <w:rFonts w:hint="default"/>
        <w:lang w:eastAsia="en-US" w:bidi="ar-SA"/>
      </w:rPr>
    </w:lvl>
    <w:lvl w:ilvl="6" w:tplc="678E2282">
      <w:numFmt w:val="bullet"/>
      <w:lvlText w:val="•"/>
      <w:lvlJc w:val="left"/>
      <w:pPr>
        <w:ind w:left="3550" w:hanging="360"/>
      </w:pPr>
      <w:rPr>
        <w:rFonts w:hint="default"/>
        <w:lang w:eastAsia="en-US" w:bidi="ar-SA"/>
      </w:rPr>
    </w:lvl>
    <w:lvl w:ilvl="7" w:tplc="4A423426">
      <w:numFmt w:val="bullet"/>
      <w:lvlText w:val="•"/>
      <w:lvlJc w:val="left"/>
      <w:pPr>
        <w:ind w:left="4092" w:hanging="360"/>
      </w:pPr>
      <w:rPr>
        <w:rFonts w:hint="default"/>
        <w:lang w:eastAsia="en-US" w:bidi="ar-SA"/>
      </w:rPr>
    </w:lvl>
    <w:lvl w:ilvl="8" w:tplc="DBF4AE9C">
      <w:numFmt w:val="bullet"/>
      <w:lvlText w:val="•"/>
      <w:lvlJc w:val="left"/>
      <w:pPr>
        <w:ind w:left="4634" w:hanging="360"/>
      </w:pPr>
      <w:rPr>
        <w:rFonts w:hint="default"/>
        <w:lang w:eastAsia="en-US" w:bidi="ar-SA"/>
      </w:rPr>
    </w:lvl>
  </w:abstractNum>
  <w:abstractNum w:abstractNumId="27">
    <w:nsid w:val="5D3632D9"/>
    <w:multiLevelType w:val="hybridMultilevel"/>
    <w:tmpl w:val="E39EB33A"/>
    <w:lvl w:ilvl="0" w:tplc="686ED8BA">
      <w:start w:val="1"/>
      <w:numFmt w:val="bullet"/>
      <w:lvlText w:val="-"/>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BA678E">
      <w:start w:val="1"/>
      <w:numFmt w:val="bullet"/>
      <w:lvlText w:val="o"/>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607078">
      <w:start w:val="1"/>
      <w:numFmt w:val="bullet"/>
      <w:lvlText w:val="▪"/>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BEE528">
      <w:start w:val="1"/>
      <w:numFmt w:val="bullet"/>
      <w:lvlText w:val="•"/>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C8CFEC">
      <w:start w:val="1"/>
      <w:numFmt w:val="bullet"/>
      <w:lvlText w:val="o"/>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3A7214">
      <w:start w:val="1"/>
      <w:numFmt w:val="bullet"/>
      <w:lvlText w:val="▪"/>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8A326A">
      <w:start w:val="1"/>
      <w:numFmt w:val="bullet"/>
      <w:lvlText w:val="•"/>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D4C078">
      <w:start w:val="1"/>
      <w:numFmt w:val="bullet"/>
      <w:lvlText w:val="o"/>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342524">
      <w:start w:val="1"/>
      <w:numFmt w:val="bullet"/>
      <w:lvlText w:val="▪"/>
      <w:lvlJc w:val="left"/>
      <w:pPr>
        <w:ind w:left="6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64BF406A"/>
    <w:multiLevelType w:val="hybridMultilevel"/>
    <w:tmpl w:val="EAA8DAAC"/>
    <w:lvl w:ilvl="0" w:tplc="A626884A">
      <w:start w:val="1"/>
      <w:numFmt w:val="bullet"/>
      <w:lvlText w:val="-"/>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AAB1DA">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2A3D72">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D0C6BC">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3AE28E">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0CF204">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349026">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B03D9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4859A4">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664C5129"/>
    <w:multiLevelType w:val="hybridMultilevel"/>
    <w:tmpl w:val="C40A4480"/>
    <w:lvl w:ilvl="0" w:tplc="9BF24246">
      <w:start w:val="1"/>
      <w:numFmt w:val="decimal"/>
      <w:lvlText w:val="%1."/>
      <w:lvlJc w:val="left"/>
      <w:pPr>
        <w:ind w:left="1116" w:hanging="7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2D2F81"/>
    <w:multiLevelType w:val="hybridMultilevel"/>
    <w:tmpl w:val="3AD697D8"/>
    <w:lvl w:ilvl="0" w:tplc="D65ADE40">
      <w:start w:val="1"/>
      <w:numFmt w:val="bullet"/>
      <w:lvlText w:val="-"/>
      <w:lvlJc w:val="left"/>
      <w:pPr>
        <w:ind w:left="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3C1FC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EE86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0059C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4644C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F260D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A6044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6CCB2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DEA28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69C85D6A"/>
    <w:multiLevelType w:val="hybridMultilevel"/>
    <w:tmpl w:val="C8109D48"/>
    <w:lvl w:ilvl="0" w:tplc="83722BA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C82558">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2CAC00">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85720">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CC0228">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B28DCC">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3E4348">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248082">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3CBC66">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69EF492C"/>
    <w:multiLevelType w:val="hybridMultilevel"/>
    <w:tmpl w:val="C14C1F82"/>
    <w:lvl w:ilvl="0" w:tplc="3428693E">
      <w:start w:val="1"/>
      <w:numFmt w:val="bullet"/>
      <w:lvlText w:val="•"/>
      <w:lvlJc w:val="left"/>
      <w:pPr>
        <w:ind w:left="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63EA8">
      <w:start w:val="1"/>
      <w:numFmt w:val="bullet"/>
      <w:lvlText w:val="o"/>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6435C6">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6E7B8">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4A6E6">
      <w:start w:val="1"/>
      <w:numFmt w:val="bullet"/>
      <w:lvlText w:val="o"/>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3808A8">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C6D530">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1653EC">
      <w:start w:val="1"/>
      <w:numFmt w:val="bullet"/>
      <w:lvlText w:val="o"/>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2AA83E">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6A255CE8"/>
    <w:multiLevelType w:val="hybridMultilevel"/>
    <w:tmpl w:val="E4343214"/>
    <w:lvl w:ilvl="0" w:tplc="7D4EABE8">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E285B4">
      <w:start w:val="1"/>
      <w:numFmt w:val="bullet"/>
      <w:lvlText w:val="o"/>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02F840">
      <w:start w:val="1"/>
      <w:numFmt w:val="bullet"/>
      <w:lvlText w:val="▪"/>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E25B02">
      <w:start w:val="1"/>
      <w:numFmt w:val="bullet"/>
      <w:lvlText w:val="•"/>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82DCD4">
      <w:start w:val="1"/>
      <w:numFmt w:val="bullet"/>
      <w:lvlText w:val="o"/>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E60CD2">
      <w:start w:val="1"/>
      <w:numFmt w:val="bullet"/>
      <w:lvlText w:val="▪"/>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4C39D2">
      <w:start w:val="1"/>
      <w:numFmt w:val="bullet"/>
      <w:lvlText w:val="•"/>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1E42A4">
      <w:start w:val="1"/>
      <w:numFmt w:val="bullet"/>
      <w:lvlText w:val="o"/>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D011C4">
      <w:start w:val="1"/>
      <w:numFmt w:val="bullet"/>
      <w:lvlText w:val="▪"/>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6BAA356D"/>
    <w:multiLevelType w:val="hybridMultilevel"/>
    <w:tmpl w:val="A6FA39EE"/>
    <w:lvl w:ilvl="0" w:tplc="B41877C4">
      <w:start w:val="1"/>
      <w:numFmt w:val="bullet"/>
      <w:lvlText w:val="-"/>
      <w:lvlJc w:val="left"/>
      <w:pPr>
        <w:ind w:left="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6431BA">
      <w:start w:val="1"/>
      <w:numFmt w:val="bullet"/>
      <w:lvlText w:val="o"/>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164FA0">
      <w:start w:val="1"/>
      <w:numFmt w:val="bullet"/>
      <w:lvlText w:val="▪"/>
      <w:lvlJc w:val="left"/>
      <w:pPr>
        <w:ind w:left="2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BE9630">
      <w:start w:val="1"/>
      <w:numFmt w:val="bullet"/>
      <w:lvlText w:val="•"/>
      <w:lvlJc w:val="left"/>
      <w:pPr>
        <w:ind w:left="2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EA0DC">
      <w:start w:val="1"/>
      <w:numFmt w:val="bullet"/>
      <w:lvlText w:val="o"/>
      <w:lvlJc w:val="left"/>
      <w:pPr>
        <w:ind w:left="3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8E6E6">
      <w:start w:val="1"/>
      <w:numFmt w:val="bullet"/>
      <w:lvlText w:val="▪"/>
      <w:lvlJc w:val="left"/>
      <w:pPr>
        <w:ind w:left="4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9E97C4">
      <w:start w:val="1"/>
      <w:numFmt w:val="bullet"/>
      <w:lvlText w:val="•"/>
      <w:lvlJc w:val="left"/>
      <w:pPr>
        <w:ind w:left="5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243702">
      <w:start w:val="1"/>
      <w:numFmt w:val="bullet"/>
      <w:lvlText w:val="o"/>
      <w:lvlJc w:val="left"/>
      <w:pPr>
        <w:ind w:left="5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38E4D8">
      <w:start w:val="1"/>
      <w:numFmt w:val="bullet"/>
      <w:lvlText w:val="▪"/>
      <w:lvlJc w:val="left"/>
      <w:pPr>
        <w:ind w:left="6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6F9D270F"/>
    <w:multiLevelType w:val="hybridMultilevel"/>
    <w:tmpl w:val="5686DF86"/>
    <w:lvl w:ilvl="0" w:tplc="04090011">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6">
    <w:nsid w:val="70B6337D"/>
    <w:multiLevelType w:val="hybridMultilevel"/>
    <w:tmpl w:val="09569834"/>
    <w:lvl w:ilvl="0" w:tplc="ABC648B8">
      <w:start w:val="1"/>
      <w:numFmt w:val="bullet"/>
      <w:lvlText w:val="-"/>
      <w:lvlJc w:val="left"/>
      <w:pPr>
        <w:ind w:left="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B48438">
      <w:start w:val="1"/>
      <w:numFmt w:val="bullet"/>
      <w:lvlText w:val="o"/>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6C8F10">
      <w:start w:val="1"/>
      <w:numFmt w:val="bullet"/>
      <w:lvlText w:val="▪"/>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EC7C08">
      <w:start w:val="1"/>
      <w:numFmt w:val="bullet"/>
      <w:lvlText w:val="•"/>
      <w:lvlJc w:val="left"/>
      <w:pPr>
        <w:ind w:left="2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E8B79E">
      <w:start w:val="1"/>
      <w:numFmt w:val="bullet"/>
      <w:lvlText w:val="o"/>
      <w:lvlJc w:val="left"/>
      <w:pPr>
        <w:ind w:left="3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B21BF6">
      <w:start w:val="1"/>
      <w:numFmt w:val="bullet"/>
      <w:lvlText w:val="▪"/>
      <w:lvlJc w:val="left"/>
      <w:pPr>
        <w:ind w:left="4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8ACA7E">
      <w:start w:val="1"/>
      <w:numFmt w:val="bullet"/>
      <w:lvlText w:val="•"/>
      <w:lvlJc w:val="left"/>
      <w:pPr>
        <w:ind w:left="4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E8E76E">
      <w:start w:val="1"/>
      <w:numFmt w:val="bullet"/>
      <w:lvlText w:val="o"/>
      <w:lvlJc w:val="left"/>
      <w:pPr>
        <w:ind w:left="5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B0552A">
      <w:start w:val="1"/>
      <w:numFmt w:val="bullet"/>
      <w:lvlText w:val="▪"/>
      <w:lvlJc w:val="left"/>
      <w:pPr>
        <w:ind w:left="6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72F56B63"/>
    <w:multiLevelType w:val="hybridMultilevel"/>
    <w:tmpl w:val="073A749A"/>
    <w:lvl w:ilvl="0" w:tplc="D8641898">
      <w:start w:val="1"/>
      <w:numFmt w:val="bullet"/>
      <w:lvlText w:val="•"/>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8C7A9C">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B6FA9C">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F0E2DC">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628FF0">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F2F1EA">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65DE2">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BAE4DC">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78AF00">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742D33DC"/>
    <w:multiLevelType w:val="hybridMultilevel"/>
    <w:tmpl w:val="83E0B3E8"/>
    <w:lvl w:ilvl="0" w:tplc="50A075A6">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164DE4">
      <w:start w:val="1"/>
      <w:numFmt w:val="bullet"/>
      <w:lvlText w:val="o"/>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8CA0FE">
      <w:start w:val="1"/>
      <w:numFmt w:val="bullet"/>
      <w:lvlText w:val="▪"/>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8842BE">
      <w:start w:val="1"/>
      <w:numFmt w:val="bullet"/>
      <w:lvlText w:val="•"/>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F65046">
      <w:start w:val="1"/>
      <w:numFmt w:val="bullet"/>
      <w:lvlText w:val="o"/>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BC455A">
      <w:start w:val="1"/>
      <w:numFmt w:val="bullet"/>
      <w:lvlText w:val="▪"/>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36072C">
      <w:start w:val="1"/>
      <w:numFmt w:val="bullet"/>
      <w:lvlText w:val="•"/>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C2CB54">
      <w:start w:val="1"/>
      <w:numFmt w:val="bullet"/>
      <w:lvlText w:val="o"/>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003C8C">
      <w:start w:val="1"/>
      <w:numFmt w:val="bullet"/>
      <w:lvlText w:val="▪"/>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750D4EBE"/>
    <w:multiLevelType w:val="hybridMultilevel"/>
    <w:tmpl w:val="33E2EC88"/>
    <w:lvl w:ilvl="0" w:tplc="C1B83DF6">
      <w:start w:val="1"/>
      <w:numFmt w:val="bullet"/>
      <w:lvlText w:val="-"/>
      <w:lvlJc w:val="left"/>
      <w:pPr>
        <w:ind w:left="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542C18">
      <w:start w:val="1"/>
      <w:numFmt w:val="bullet"/>
      <w:lvlText w:val="o"/>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F6D97E">
      <w:start w:val="1"/>
      <w:numFmt w:val="bullet"/>
      <w:lvlText w:val="▪"/>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44D086">
      <w:start w:val="1"/>
      <w:numFmt w:val="bullet"/>
      <w:lvlText w:val="•"/>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728D64">
      <w:start w:val="1"/>
      <w:numFmt w:val="bullet"/>
      <w:lvlText w:val="o"/>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ACF56E">
      <w:start w:val="1"/>
      <w:numFmt w:val="bullet"/>
      <w:lvlText w:val="▪"/>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70EB98">
      <w:start w:val="1"/>
      <w:numFmt w:val="bullet"/>
      <w:lvlText w:val="•"/>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E0D1A0">
      <w:start w:val="1"/>
      <w:numFmt w:val="bullet"/>
      <w:lvlText w:val="o"/>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C6D78A">
      <w:start w:val="1"/>
      <w:numFmt w:val="bullet"/>
      <w:lvlText w:val="▪"/>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76D23ADE"/>
    <w:multiLevelType w:val="hybridMultilevel"/>
    <w:tmpl w:val="28C67E96"/>
    <w:lvl w:ilvl="0" w:tplc="B4E2D78C">
      <w:start w:val="1"/>
      <w:numFmt w:val="bullet"/>
      <w:lvlText w:val="-"/>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163A60">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F6486A">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0A619A">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640C9C">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1252AA">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46C072">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C0CE62">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8E0972">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7B9B3B8B"/>
    <w:multiLevelType w:val="hybridMultilevel"/>
    <w:tmpl w:val="24B804E8"/>
    <w:lvl w:ilvl="0" w:tplc="9D5432E2">
      <w:numFmt w:val="bullet"/>
      <w:lvlText w:val="-"/>
      <w:lvlJc w:val="left"/>
      <w:pPr>
        <w:ind w:left="111" w:hanging="192"/>
      </w:pPr>
      <w:rPr>
        <w:rFonts w:ascii="Times New Roman" w:eastAsia="Times New Roman" w:hAnsi="Times New Roman" w:cs="Times New Roman" w:hint="default"/>
        <w:w w:val="100"/>
        <w:sz w:val="22"/>
        <w:szCs w:val="22"/>
        <w:lang w:eastAsia="en-US" w:bidi="ar-SA"/>
      </w:rPr>
    </w:lvl>
    <w:lvl w:ilvl="1" w:tplc="5210C1E0">
      <w:numFmt w:val="bullet"/>
      <w:lvlText w:val="•"/>
      <w:lvlJc w:val="left"/>
      <w:pPr>
        <w:ind w:left="672" w:hanging="192"/>
      </w:pPr>
      <w:rPr>
        <w:rFonts w:hint="default"/>
        <w:lang w:eastAsia="en-US" w:bidi="ar-SA"/>
      </w:rPr>
    </w:lvl>
    <w:lvl w:ilvl="2" w:tplc="660C4A8C">
      <w:numFmt w:val="bullet"/>
      <w:lvlText w:val="•"/>
      <w:lvlJc w:val="left"/>
      <w:pPr>
        <w:ind w:left="1225" w:hanging="192"/>
      </w:pPr>
      <w:rPr>
        <w:rFonts w:hint="default"/>
        <w:lang w:eastAsia="en-US" w:bidi="ar-SA"/>
      </w:rPr>
    </w:lvl>
    <w:lvl w:ilvl="3" w:tplc="636C84D0">
      <w:numFmt w:val="bullet"/>
      <w:lvlText w:val="•"/>
      <w:lvlJc w:val="left"/>
      <w:pPr>
        <w:ind w:left="1777" w:hanging="192"/>
      </w:pPr>
      <w:rPr>
        <w:rFonts w:hint="default"/>
        <w:lang w:eastAsia="en-US" w:bidi="ar-SA"/>
      </w:rPr>
    </w:lvl>
    <w:lvl w:ilvl="4" w:tplc="9326A322">
      <w:numFmt w:val="bullet"/>
      <w:lvlText w:val="•"/>
      <w:lvlJc w:val="left"/>
      <w:pPr>
        <w:ind w:left="2330" w:hanging="192"/>
      </w:pPr>
      <w:rPr>
        <w:rFonts w:hint="default"/>
        <w:lang w:eastAsia="en-US" w:bidi="ar-SA"/>
      </w:rPr>
    </w:lvl>
    <w:lvl w:ilvl="5" w:tplc="D2EE70B6">
      <w:numFmt w:val="bullet"/>
      <w:lvlText w:val="•"/>
      <w:lvlJc w:val="left"/>
      <w:pPr>
        <w:ind w:left="2882" w:hanging="192"/>
      </w:pPr>
      <w:rPr>
        <w:rFonts w:hint="default"/>
        <w:lang w:eastAsia="en-US" w:bidi="ar-SA"/>
      </w:rPr>
    </w:lvl>
    <w:lvl w:ilvl="6" w:tplc="7630913E">
      <w:numFmt w:val="bullet"/>
      <w:lvlText w:val="•"/>
      <w:lvlJc w:val="left"/>
      <w:pPr>
        <w:ind w:left="3435" w:hanging="192"/>
      </w:pPr>
      <w:rPr>
        <w:rFonts w:hint="default"/>
        <w:lang w:eastAsia="en-US" w:bidi="ar-SA"/>
      </w:rPr>
    </w:lvl>
    <w:lvl w:ilvl="7" w:tplc="A5624BA2">
      <w:numFmt w:val="bullet"/>
      <w:lvlText w:val="•"/>
      <w:lvlJc w:val="left"/>
      <w:pPr>
        <w:ind w:left="3988" w:hanging="192"/>
      </w:pPr>
      <w:rPr>
        <w:rFonts w:hint="default"/>
        <w:lang w:eastAsia="en-US" w:bidi="ar-SA"/>
      </w:rPr>
    </w:lvl>
    <w:lvl w:ilvl="8" w:tplc="D4E617AA">
      <w:numFmt w:val="bullet"/>
      <w:lvlText w:val="•"/>
      <w:lvlJc w:val="left"/>
      <w:pPr>
        <w:ind w:left="4540" w:hanging="192"/>
      </w:pPr>
      <w:rPr>
        <w:rFonts w:hint="default"/>
        <w:lang w:eastAsia="en-US" w:bidi="ar-SA"/>
      </w:rPr>
    </w:lvl>
  </w:abstractNum>
  <w:abstractNum w:abstractNumId="42">
    <w:nsid w:val="7C2159F5"/>
    <w:multiLevelType w:val="hybridMultilevel"/>
    <w:tmpl w:val="C78A6DC8"/>
    <w:lvl w:ilvl="0" w:tplc="05F25FC2">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1496EA">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DE49F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04567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E6D3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FAD05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36073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64830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D4A4B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nsid w:val="7D353AA6"/>
    <w:multiLevelType w:val="hybridMultilevel"/>
    <w:tmpl w:val="70284A0E"/>
    <w:lvl w:ilvl="0" w:tplc="8724141E">
      <w:start w:val="1"/>
      <w:numFmt w:val="bullet"/>
      <w:lvlText w:val="-"/>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88C56C">
      <w:start w:val="1"/>
      <w:numFmt w:val="bullet"/>
      <w:lvlText w:val="o"/>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009CE">
      <w:start w:val="1"/>
      <w:numFmt w:val="bullet"/>
      <w:lvlText w:val="▪"/>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3C6F10">
      <w:start w:val="1"/>
      <w:numFmt w:val="bullet"/>
      <w:lvlText w:val="•"/>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B86488">
      <w:start w:val="1"/>
      <w:numFmt w:val="bullet"/>
      <w:lvlText w:val="o"/>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A0F456">
      <w:start w:val="1"/>
      <w:numFmt w:val="bullet"/>
      <w:lvlText w:val="▪"/>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3A7B66">
      <w:start w:val="1"/>
      <w:numFmt w:val="bullet"/>
      <w:lvlText w:val="•"/>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2AAC88">
      <w:start w:val="1"/>
      <w:numFmt w:val="bullet"/>
      <w:lvlText w:val="o"/>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74F952">
      <w:start w:val="1"/>
      <w:numFmt w:val="bullet"/>
      <w:lvlText w:val="▪"/>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7D586018"/>
    <w:multiLevelType w:val="multilevel"/>
    <w:tmpl w:val="6A6E5A56"/>
    <w:lvl w:ilvl="0">
      <w:start w:val="1"/>
      <w:numFmt w:val="decimal"/>
      <w:lvlText w:val="%1."/>
      <w:lvlJc w:val="left"/>
      <w:pPr>
        <w:ind w:left="831" w:hanging="721"/>
      </w:pPr>
      <w:rPr>
        <w:rFonts w:ascii="Times New Roman" w:eastAsia="Times New Roman" w:hAnsi="Times New Roman" w:cs="Times New Roman" w:hint="default"/>
        <w:b/>
        <w:bCs/>
        <w:w w:val="100"/>
        <w:sz w:val="22"/>
        <w:szCs w:val="22"/>
        <w:lang w:eastAsia="en-US" w:bidi="ar-SA"/>
      </w:rPr>
    </w:lvl>
    <w:lvl w:ilvl="1">
      <w:start w:val="1"/>
      <w:numFmt w:val="decimal"/>
      <w:lvlText w:val="%1.%2."/>
      <w:lvlJc w:val="left"/>
      <w:pPr>
        <w:ind w:left="497" w:hanging="387"/>
      </w:pPr>
      <w:rPr>
        <w:rFonts w:hint="default"/>
        <w:b/>
        <w:bCs/>
        <w:w w:val="100"/>
        <w:lang w:eastAsia="en-US" w:bidi="ar-SA"/>
      </w:rPr>
    </w:lvl>
    <w:lvl w:ilvl="2">
      <w:start w:val="1"/>
      <w:numFmt w:val="decimal"/>
      <w:lvlText w:val="%1.%2.%3."/>
      <w:lvlJc w:val="left"/>
      <w:pPr>
        <w:ind w:left="111" w:hanging="387"/>
      </w:pPr>
      <w:rPr>
        <w:rFonts w:ascii="Times New Roman" w:eastAsia="Times New Roman" w:hAnsi="Times New Roman" w:cs="Times New Roman" w:hint="default"/>
        <w:b/>
        <w:bCs/>
        <w:w w:val="100"/>
        <w:sz w:val="22"/>
        <w:szCs w:val="22"/>
        <w:lang w:eastAsia="en-US" w:bidi="ar-SA"/>
      </w:rPr>
    </w:lvl>
    <w:lvl w:ilvl="3">
      <w:numFmt w:val="bullet"/>
      <w:lvlText w:val=""/>
      <w:lvlJc w:val="left"/>
      <w:pPr>
        <w:ind w:left="831" w:hanging="387"/>
      </w:pPr>
      <w:rPr>
        <w:rFonts w:ascii="Symbol" w:eastAsia="Symbol" w:hAnsi="Symbol" w:cs="Symbol" w:hint="default"/>
        <w:w w:val="100"/>
        <w:sz w:val="22"/>
        <w:szCs w:val="22"/>
        <w:lang w:eastAsia="en-US" w:bidi="ar-SA"/>
      </w:rPr>
    </w:lvl>
    <w:lvl w:ilvl="4">
      <w:numFmt w:val="bullet"/>
      <w:lvlText w:val="•"/>
      <w:lvlJc w:val="left"/>
      <w:pPr>
        <w:ind w:left="840" w:hanging="387"/>
      </w:pPr>
      <w:rPr>
        <w:rFonts w:hint="default"/>
        <w:lang w:eastAsia="en-US" w:bidi="ar-SA"/>
      </w:rPr>
    </w:lvl>
    <w:lvl w:ilvl="5">
      <w:numFmt w:val="bullet"/>
      <w:lvlText w:val="•"/>
      <w:lvlJc w:val="left"/>
      <w:pPr>
        <w:ind w:left="680" w:hanging="387"/>
      </w:pPr>
      <w:rPr>
        <w:rFonts w:hint="default"/>
        <w:lang w:eastAsia="en-US" w:bidi="ar-SA"/>
      </w:rPr>
    </w:lvl>
    <w:lvl w:ilvl="6">
      <w:numFmt w:val="bullet"/>
      <w:lvlText w:val="•"/>
      <w:lvlJc w:val="left"/>
      <w:pPr>
        <w:ind w:left="521" w:hanging="387"/>
      </w:pPr>
      <w:rPr>
        <w:rFonts w:hint="default"/>
        <w:lang w:eastAsia="en-US" w:bidi="ar-SA"/>
      </w:rPr>
    </w:lvl>
    <w:lvl w:ilvl="7">
      <w:numFmt w:val="bullet"/>
      <w:lvlText w:val="•"/>
      <w:lvlJc w:val="left"/>
      <w:pPr>
        <w:ind w:left="362" w:hanging="387"/>
      </w:pPr>
      <w:rPr>
        <w:rFonts w:hint="default"/>
        <w:lang w:eastAsia="en-US" w:bidi="ar-SA"/>
      </w:rPr>
    </w:lvl>
    <w:lvl w:ilvl="8">
      <w:numFmt w:val="bullet"/>
      <w:lvlText w:val="•"/>
      <w:lvlJc w:val="left"/>
      <w:pPr>
        <w:ind w:left="202" w:hanging="387"/>
      </w:pPr>
      <w:rPr>
        <w:rFonts w:hint="default"/>
        <w:lang w:eastAsia="en-US" w:bidi="ar-SA"/>
      </w:rPr>
    </w:lvl>
  </w:abstractNum>
  <w:num w:numId="1">
    <w:abstractNumId w:val="16"/>
  </w:num>
  <w:num w:numId="2">
    <w:abstractNumId w:val="20"/>
  </w:num>
  <w:num w:numId="3">
    <w:abstractNumId w:val="14"/>
  </w:num>
  <w:num w:numId="4">
    <w:abstractNumId w:val="21"/>
  </w:num>
  <w:num w:numId="5">
    <w:abstractNumId w:val="3"/>
  </w:num>
  <w:num w:numId="6">
    <w:abstractNumId w:val="37"/>
  </w:num>
  <w:num w:numId="7">
    <w:abstractNumId w:val="6"/>
  </w:num>
  <w:num w:numId="8">
    <w:abstractNumId w:val="42"/>
  </w:num>
  <w:num w:numId="9">
    <w:abstractNumId w:val="17"/>
  </w:num>
  <w:num w:numId="10">
    <w:abstractNumId w:val="40"/>
  </w:num>
  <w:num w:numId="11">
    <w:abstractNumId w:val="30"/>
  </w:num>
  <w:num w:numId="12">
    <w:abstractNumId w:val="27"/>
  </w:num>
  <w:num w:numId="13">
    <w:abstractNumId w:val="11"/>
  </w:num>
  <w:num w:numId="14">
    <w:abstractNumId w:val="12"/>
  </w:num>
  <w:num w:numId="15">
    <w:abstractNumId w:val="31"/>
  </w:num>
  <w:num w:numId="16">
    <w:abstractNumId w:val="2"/>
  </w:num>
  <w:num w:numId="17">
    <w:abstractNumId w:val="39"/>
  </w:num>
  <w:num w:numId="18">
    <w:abstractNumId w:val="18"/>
  </w:num>
  <w:num w:numId="19">
    <w:abstractNumId w:val="43"/>
  </w:num>
  <w:num w:numId="20">
    <w:abstractNumId w:val="8"/>
  </w:num>
  <w:num w:numId="21">
    <w:abstractNumId w:val="33"/>
  </w:num>
  <w:num w:numId="22">
    <w:abstractNumId w:val="34"/>
  </w:num>
  <w:num w:numId="23">
    <w:abstractNumId w:val="36"/>
  </w:num>
  <w:num w:numId="24">
    <w:abstractNumId w:val="24"/>
  </w:num>
  <w:num w:numId="25">
    <w:abstractNumId w:val="32"/>
  </w:num>
  <w:num w:numId="26">
    <w:abstractNumId w:val="38"/>
  </w:num>
  <w:num w:numId="27">
    <w:abstractNumId w:val="5"/>
  </w:num>
  <w:num w:numId="28">
    <w:abstractNumId w:val="0"/>
  </w:num>
  <w:num w:numId="29">
    <w:abstractNumId w:val="4"/>
  </w:num>
  <w:num w:numId="30">
    <w:abstractNumId w:val="22"/>
  </w:num>
  <w:num w:numId="31">
    <w:abstractNumId w:val="28"/>
  </w:num>
  <w:num w:numId="32">
    <w:abstractNumId w:val="29"/>
  </w:num>
  <w:num w:numId="33">
    <w:abstractNumId w:val="1"/>
  </w:num>
  <w:num w:numId="34">
    <w:abstractNumId w:val="13"/>
  </w:num>
  <w:num w:numId="35">
    <w:abstractNumId w:val="44"/>
  </w:num>
  <w:num w:numId="36">
    <w:abstractNumId w:val="19"/>
  </w:num>
  <w:num w:numId="37">
    <w:abstractNumId w:val="35"/>
  </w:num>
  <w:num w:numId="38">
    <w:abstractNumId w:val="7"/>
  </w:num>
  <w:num w:numId="39">
    <w:abstractNumId w:val="23"/>
  </w:num>
  <w:num w:numId="40">
    <w:abstractNumId w:val="26"/>
  </w:num>
  <w:num w:numId="41">
    <w:abstractNumId w:val="25"/>
  </w:num>
  <w:num w:numId="42">
    <w:abstractNumId w:val="41"/>
  </w:num>
  <w:num w:numId="43">
    <w:abstractNumId w:val="15"/>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24"/>
    <w:rsid w:val="000063A3"/>
    <w:rsid w:val="00016766"/>
    <w:rsid w:val="00017C6F"/>
    <w:rsid w:val="00045960"/>
    <w:rsid w:val="00047153"/>
    <w:rsid w:val="00051030"/>
    <w:rsid w:val="0005644E"/>
    <w:rsid w:val="00060361"/>
    <w:rsid w:val="00060CAC"/>
    <w:rsid w:val="00066E33"/>
    <w:rsid w:val="00070B5C"/>
    <w:rsid w:val="000935FF"/>
    <w:rsid w:val="0009512C"/>
    <w:rsid w:val="000A2EC2"/>
    <w:rsid w:val="000A6B36"/>
    <w:rsid w:val="000E0C51"/>
    <w:rsid w:val="00112B3F"/>
    <w:rsid w:val="00114DC3"/>
    <w:rsid w:val="00117959"/>
    <w:rsid w:val="001255F6"/>
    <w:rsid w:val="001318FF"/>
    <w:rsid w:val="001557F4"/>
    <w:rsid w:val="001600E7"/>
    <w:rsid w:val="001F36C0"/>
    <w:rsid w:val="001F494D"/>
    <w:rsid w:val="0020496F"/>
    <w:rsid w:val="00215B1E"/>
    <w:rsid w:val="00225795"/>
    <w:rsid w:val="00226CF8"/>
    <w:rsid w:val="00250912"/>
    <w:rsid w:val="0026187B"/>
    <w:rsid w:val="00270361"/>
    <w:rsid w:val="0027364E"/>
    <w:rsid w:val="00276145"/>
    <w:rsid w:val="00276842"/>
    <w:rsid w:val="002817A9"/>
    <w:rsid w:val="00281B88"/>
    <w:rsid w:val="0029131B"/>
    <w:rsid w:val="00293880"/>
    <w:rsid w:val="002B44FD"/>
    <w:rsid w:val="002C4DE5"/>
    <w:rsid w:val="002D00E6"/>
    <w:rsid w:val="00303771"/>
    <w:rsid w:val="00313B4F"/>
    <w:rsid w:val="003322BC"/>
    <w:rsid w:val="0034501F"/>
    <w:rsid w:val="00350C25"/>
    <w:rsid w:val="0035240C"/>
    <w:rsid w:val="00352AC0"/>
    <w:rsid w:val="00367602"/>
    <w:rsid w:val="0039049A"/>
    <w:rsid w:val="003926AC"/>
    <w:rsid w:val="003A36A6"/>
    <w:rsid w:val="003A54E4"/>
    <w:rsid w:val="003D3F88"/>
    <w:rsid w:val="003E1270"/>
    <w:rsid w:val="003F6BC5"/>
    <w:rsid w:val="00403F5D"/>
    <w:rsid w:val="00406105"/>
    <w:rsid w:val="00430B5D"/>
    <w:rsid w:val="00430DAE"/>
    <w:rsid w:val="00431C95"/>
    <w:rsid w:val="004663C3"/>
    <w:rsid w:val="00472A79"/>
    <w:rsid w:val="0047372B"/>
    <w:rsid w:val="00486FC0"/>
    <w:rsid w:val="00492B99"/>
    <w:rsid w:val="004B4188"/>
    <w:rsid w:val="004E28E5"/>
    <w:rsid w:val="004E3257"/>
    <w:rsid w:val="00505C95"/>
    <w:rsid w:val="00524522"/>
    <w:rsid w:val="00541E66"/>
    <w:rsid w:val="0054619C"/>
    <w:rsid w:val="005960C5"/>
    <w:rsid w:val="005964C9"/>
    <w:rsid w:val="005B0813"/>
    <w:rsid w:val="005B7921"/>
    <w:rsid w:val="005E01DB"/>
    <w:rsid w:val="005F5ABA"/>
    <w:rsid w:val="00603127"/>
    <w:rsid w:val="00610075"/>
    <w:rsid w:val="006369BB"/>
    <w:rsid w:val="00686792"/>
    <w:rsid w:val="006A537E"/>
    <w:rsid w:val="006B39C2"/>
    <w:rsid w:val="007052A4"/>
    <w:rsid w:val="00707F43"/>
    <w:rsid w:val="007243DD"/>
    <w:rsid w:val="007312FF"/>
    <w:rsid w:val="00755BCD"/>
    <w:rsid w:val="007A0397"/>
    <w:rsid w:val="007A4687"/>
    <w:rsid w:val="00804EE2"/>
    <w:rsid w:val="00830094"/>
    <w:rsid w:val="0084048F"/>
    <w:rsid w:val="008646B2"/>
    <w:rsid w:val="0087094C"/>
    <w:rsid w:val="00883547"/>
    <w:rsid w:val="008B59EE"/>
    <w:rsid w:val="008C0C9F"/>
    <w:rsid w:val="008E1E0C"/>
    <w:rsid w:val="008E2508"/>
    <w:rsid w:val="00925047"/>
    <w:rsid w:val="00934030"/>
    <w:rsid w:val="00946789"/>
    <w:rsid w:val="009973A5"/>
    <w:rsid w:val="009A4FD7"/>
    <w:rsid w:val="009B1124"/>
    <w:rsid w:val="009B6788"/>
    <w:rsid w:val="009C0065"/>
    <w:rsid w:val="009C7D51"/>
    <w:rsid w:val="009E4246"/>
    <w:rsid w:val="009F0E85"/>
    <w:rsid w:val="009F3C33"/>
    <w:rsid w:val="009F5EFD"/>
    <w:rsid w:val="00A023C2"/>
    <w:rsid w:val="00A023F2"/>
    <w:rsid w:val="00A455D3"/>
    <w:rsid w:val="00A91D17"/>
    <w:rsid w:val="00AA21CF"/>
    <w:rsid w:val="00AA6012"/>
    <w:rsid w:val="00AC427A"/>
    <w:rsid w:val="00B018D8"/>
    <w:rsid w:val="00B0376D"/>
    <w:rsid w:val="00B10EF5"/>
    <w:rsid w:val="00B23D78"/>
    <w:rsid w:val="00B37124"/>
    <w:rsid w:val="00B830EE"/>
    <w:rsid w:val="00B90CEA"/>
    <w:rsid w:val="00BA4A29"/>
    <w:rsid w:val="00BB0BFE"/>
    <w:rsid w:val="00BD5A0A"/>
    <w:rsid w:val="00BE1CA3"/>
    <w:rsid w:val="00BF4486"/>
    <w:rsid w:val="00C14097"/>
    <w:rsid w:val="00C31135"/>
    <w:rsid w:val="00C43CA3"/>
    <w:rsid w:val="00C643BE"/>
    <w:rsid w:val="00C82407"/>
    <w:rsid w:val="00CA3025"/>
    <w:rsid w:val="00CD0AF4"/>
    <w:rsid w:val="00CD2CCE"/>
    <w:rsid w:val="00CE7249"/>
    <w:rsid w:val="00D25B35"/>
    <w:rsid w:val="00D47CEB"/>
    <w:rsid w:val="00D5445E"/>
    <w:rsid w:val="00D723B0"/>
    <w:rsid w:val="00D80069"/>
    <w:rsid w:val="00DE069A"/>
    <w:rsid w:val="00DE1E76"/>
    <w:rsid w:val="00DE2822"/>
    <w:rsid w:val="00DE7110"/>
    <w:rsid w:val="00DF5F70"/>
    <w:rsid w:val="00DF7E23"/>
    <w:rsid w:val="00E110B6"/>
    <w:rsid w:val="00E27EF0"/>
    <w:rsid w:val="00E367E1"/>
    <w:rsid w:val="00E7086B"/>
    <w:rsid w:val="00E72003"/>
    <w:rsid w:val="00E75C42"/>
    <w:rsid w:val="00E83832"/>
    <w:rsid w:val="00EA26A6"/>
    <w:rsid w:val="00EB5767"/>
    <w:rsid w:val="00ED22EC"/>
    <w:rsid w:val="00ED3E6C"/>
    <w:rsid w:val="00EE499F"/>
    <w:rsid w:val="00F37919"/>
    <w:rsid w:val="00F66DC6"/>
    <w:rsid w:val="00F72442"/>
    <w:rsid w:val="00FA5A5D"/>
    <w:rsid w:val="00FB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27628-0952-4F73-9CC3-796026E0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8" w:line="280" w:lineRule="auto"/>
      <w:ind w:left="24" w:right="201"/>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20" w:line="269" w:lineRule="auto"/>
      <w:ind w:left="24" w:hanging="10"/>
      <w:jc w:val="both"/>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20" w:line="269" w:lineRule="auto"/>
      <w:ind w:left="24" w:hanging="10"/>
      <w:jc w:val="both"/>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20" w:line="269" w:lineRule="auto"/>
      <w:ind w:left="24" w:hanging="10"/>
      <w:jc w:val="both"/>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29"/>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ListParagraph">
    <w:name w:val="List Paragraph"/>
    <w:basedOn w:val="Normal"/>
    <w:uiPriority w:val="1"/>
    <w:qFormat/>
    <w:rsid w:val="00BA4A29"/>
    <w:pPr>
      <w:widowControl w:val="0"/>
      <w:autoSpaceDE w:val="0"/>
      <w:autoSpaceDN w:val="0"/>
      <w:spacing w:after="0" w:line="240" w:lineRule="auto"/>
      <w:ind w:left="111" w:right="0"/>
    </w:pPr>
    <w:rPr>
      <w:color w:val="auto"/>
      <w:lang w:val="sq-AL"/>
    </w:rPr>
  </w:style>
  <w:style w:type="paragraph" w:styleId="BodyText">
    <w:name w:val="Body Text"/>
    <w:basedOn w:val="Normal"/>
    <w:link w:val="BodyTextChar"/>
    <w:uiPriority w:val="1"/>
    <w:qFormat/>
    <w:rsid w:val="00524522"/>
    <w:pPr>
      <w:widowControl w:val="0"/>
      <w:autoSpaceDE w:val="0"/>
      <w:autoSpaceDN w:val="0"/>
      <w:spacing w:after="0" w:line="240" w:lineRule="auto"/>
      <w:ind w:left="111" w:right="0"/>
    </w:pPr>
    <w:rPr>
      <w:color w:val="auto"/>
      <w:lang w:val="sq-AL"/>
    </w:rPr>
  </w:style>
  <w:style w:type="character" w:customStyle="1" w:styleId="BodyTextChar">
    <w:name w:val="Body Text Char"/>
    <w:basedOn w:val="DefaultParagraphFont"/>
    <w:link w:val="BodyText"/>
    <w:uiPriority w:val="1"/>
    <w:rsid w:val="00524522"/>
    <w:rPr>
      <w:rFonts w:ascii="Times New Roman" w:eastAsia="Times New Roman" w:hAnsi="Times New Roman" w:cs="Times New Roman"/>
      <w:lang w:val="sq-AL"/>
    </w:rPr>
  </w:style>
  <w:style w:type="character" w:styleId="Hyperlink">
    <w:name w:val="Hyperlink"/>
    <w:basedOn w:val="DefaultParagraphFont"/>
    <w:uiPriority w:val="99"/>
    <w:unhideWhenUsed/>
    <w:rsid w:val="00E83832"/>
    <w:rPr>
      <w:color w:val="0563C1" w:themeColor="hyperlink"/>
      <w:u w:val="single"/>
    </w:rPr>
  </w:style>
  <w:style w:type="character" w:styleId="PlaceholderText">
    <w:name w:val="Placeholder Text"/>
    <w:basedOn w:val="DefaultParagraphFont"/>
    <w:uiPriority w:val="99"/>
    <w:semiHidden/>
    <w:rsid w:val="000459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unibank.mk/mk-MK/pocetna/fizicki-lica/karticki/debitni-karticki.nspx" TargetMode="External"/><Relationship Id="rId21" Type="http://schemas.openxmlformats.org/officeDocument/2006/relationships/hyperlink" Target="https://www.unibank.mk/mk-MK/pocetna/fizicki-lica/karticki/debitni-karticki.nspx" TargetMode="External"/><Relationship Id="rId34" Type="http://schemas.openxmlformats.org/officeDocument/2006/relationships/hyperlink" Target="https://www.unibank.mk/mk-MK/pocetna/fizicki-lica/karticki/debitni-karticki.nspx" TargetMode="External"/><Relationship Id="rId42" Type="http://schemas.openxmlformats.org/officeDocument/2006/relationships/hyperlink" Target="https://www.unibank.mk/mk-MK/pocetna/fizickilica/karticki/kreditni-karticki.nspx" TargetMode="External"/><Relationship Id="rId47" Type="http://schemas.openxmlformats.org/officeDocument/2006/relationships/hyperlink" Target="https://www.unibank.mk/mk-MK/pocetna/fizickilica/karticki/kreditni-karticki.nspx" TargetMode="External"/><Relationship Id="rId50" Type="http://schemas.openxmlformats.org/officeDocument/2006/relationships/hyperlink" Target="https://www.unibank.mk/mk-MK/kartickipravni.nspx" TargetMode="External"/><Relationship Id="rId55" Type="http://schemas.openxmlformats.org/officeDocument/2006/relationships/hyperlink" Target="https://www.unibank.mk/mk-MK/kartickipravni.nspx" TargetMode="External"/><Relationship Id="rId63" Type="http://schemas.openxmlformats.org/officeDocument/2006/relationships/header" Target="header3.xml"/><Relationship Id="rId7" Type="http://schemas.openxmlformats.org/officeDocument/2006/relationships/hyperlink" Target="https://www.unibank.mk/mkMK/smetki.nspx" TargetMode="External"/><Relationship Id="rId2" Type="http://schemas.openxmlformats.org/officeDocument/2006/relationships/styles" Target="styles.xml"/><Relationship Id="rId16" Type="http://schemas.openxmlformats.org/officeDocument/2006/relationships/hyperlink" Target="http://www.unibank.mk/" TargetMode="External"/><Relationship Id="rId29" Type="http://schemas.openxmlformats.org/officeDocument/2006/relationships/hyperlink" Target="https://www.unibank.mk/mk-MK/pocetna/fizicki-lica/karticki/debitni-karticki.nspx" TargetMode="External"/><Relationship Id="rId11" Type="http://schemas.openxmlformats.org/officeDocument/2006/relationships/hyperlink" Target="https://www.unibank.mk/mkMK/smetki.nspx" TargetMode="External"/><Relationship Id="rId24" Type="http://schemas.openxmlformats.org/officeDocument/2006/relationships/hyperlink" Target="https://www.unibank.mk/mk-MK/pocetna/fizicki-lica/karticki/debitni-karticki.nspx" TargetMode="External"/><Relationship Id="rId32" Type="http://schemas.openxmlformats.org/officeDocument/2006/relationships/hyperlink" Target="https://www.unibank.mk/mk-MK/pocetna/fizicki-lica/karticki/debitni-karticki.nspx" TargetMode="External"/><Relationship Id="rId37" Type="http://schemas.openxmlformats.org/officeDocument/2006/relationships/hyperlink" Target="https://www.unibank.mk/mk" TargetMode="External"/><Relationship Id="rId40" Type="http://schemas.openxmlformats.org/officeDocument/2006/relationships/hyperlink" Target="https://www.unibank.mk/mk-MK/pocetna/fizickilica/karticki/kreditni-karticki.nspx" TargetMode="External"/><Relationship Id="rId45" Type="http://schemas.openxmlformats.org/officeDocument/2006/relationships/hyperlink" Target="https://www.unibank.mk/mk-MK/pocetna/fizickilica/karticki/kreditni-karticki.nspx" TargetMode="External"/><Relationship Id="rId53" Type="http://schemas.openxmlformats.org/officeDocument/2006/relationships/hyperlink" Target="https://www.unibank.mk/mk-MK/kartickipravni.nspx" TargetMode="External"/><Relationship Id="rId58" Type="http://schemas.openxmlformats.org/officeDocument/2006/relationships/hyperlink" Target="https://www.unibank.mk/mk-MK/kartickipravni.nspx"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unibank.mk/mk-MK/pocetna/fizicki-lica/karticki/debitni-karticki.nspx" TargetMode="External"/><Relationship Id="rId14" Type="http://schemas.openxmlformats.org/officeDocument/2006/relationships/hyperlink" Target="mailto:unibank@unibank.com.mk" TargetMode="External"/><Relationship Id="rId22" Type="http://schemas.openxmlformats.org/officeDocument/2006/relationships/hyperlink" Target="https://www.unibank.mk/mk-MK/pocetna/fizicki-lica/karticki/debitni-karticki.nspx" TargetMode="External"/><Relationship Id="rId27" Type="http://schemas.openxmlformats.org/officeDocument/2006/relationships/hyperlink" Target="https://www.unibank.mk/mk-MK/pocetna/fizicki-lica/karticki/debitni-karticki.nspx" TargetMode="External"/><Relationship Id="rId30" Type="http://schemas.openxmlformats.org/officeDocument/2006/relationships/hyperlink" Target="https://www.unibank.mk/mk-MK/pocetna/fizicki-lica/karticki/debitni-karticki.nspx" TargetMode="External"/><Relationship Id="rId35" Type="http://schemas.openxmlformats.org/officeDocument/2006/relationships/hyperlink" Target="https://www.unibank.mk/mk-MK/pocetna/fizicki-lica/karticki/debitni-karticki.nspx" TargetMode="External"/><Relationship Id="rId43" Type="http://schemas.openxmlformats.org/officeDocument/2006/relationships/hyperlink" Target="https://www.unibank.mk/mk-MK/pocetna/fizickilica/karticki/kreditni-karticki.nspx" TargetMode="External"/><Relationship Id="rId48" Type="http://schemas.openxmlformats.org/officeDocument/2006/relationships/hyperlink" Target="https://www.unibank.mk/mk-MK/pocetna/fizickilica/karticki/kreditni-karticki.nspx" TargetMode="External"/><Relationship Id="rId56" Type="http://schemas.openxmlformats.org/officeDocument/2006/relationships/hyperlink" Target="https://www.unibank.mk/mk-MK/kartickipravni.nspx" TargetMode="External"/><Relationship Id="rId64" Type="http://schemas.openxmlformats.org/officeDocument/2006/relationships/footer" Target="footer3.xml"/><Relationship Id="rId8" Type="http://schemas.openxmlformats.org/officeDocument/2006/relationships/hyperlink" Target="https://www.unibank.mk/mkMK/smetki.nspx" TargetMode="External"/><Relationship Id="rId51" Type="http://schemas.openxmlformats.org/officeDocument/2006/relationships/hyperlink" Target="https://www.unibank.mk/mk-MK/kartickipravni.nspx" TargetMode="External"/><Relationship Id="rId3" Type="http://schemas.openxmlformats.org/officeDocument/2006/relationships/settings" Target="settings.xml"/><Relationship Id="rId12" Type="http://schemas.openxmlformats.org/officeDocument/2006/relationships/hyperlink" Target="https://www.unibank.mk/mkMK/smetki.nspx" TargetMode="External"/><Relationship Id="rId17" Type="http://schemas.openxmlformats.org/officeDocument/2006/relationships/hyperlink" Target="http://www.unibank.mk/" TargetMode="External"/><Relationship Id="rId25" Type="http://schemas.openxmlformats.org/officeDocument/2006/relationships/hyperlink" Target="https://www.unibank.mk/mk-MK/pocetna/fizicki-lica/karticki/debitni-karticki.nspx" TargetMode="External"/><Relationship Id="rId33" Type="http://schemas.openxmlformats.org/officeDocument/2006/relationships/hyperlink" Target="https://www.unibank.mk/mk-MK/pocetna/fizicki-lica/karticki/debitni-karticki.nspx" TargetMode="External"/><Relationship Id="rId38" Type="http://schemas.openxmlformats.org/officeDocument/2006/relationships/hyperlink" Target="http://www.unibank.mk/" TargetMode="External"/><Relationship Id="rId46" Type="http://schemas.openxmlformats.org/officeDocument/2006/relationships/hyperlink" Target="https://www.unibank.mk/mk-MK/pocetna/fizickilica/karticki/kreditni-karticki.nspx" TargetMode="External"/><Relationship Id="rId59" Type="http://schemas.openxmlformats.org/officeDocument/2006/relationships/header" Target="header1.xml"/><Relationship Id="rId20" Type="http://schemas.openxmlformats.org/officeDocument/2006/relationships/hyperlink" Target="https://www.unibank.mk/mk-MK/pocetna/fizicki-lica/karticki/debitni-karticki.nspx" TargetMode="External"/><Relationship Id="rId41" Type="http://schemas.openxmlformats.org/officeDocument/2006/relationships/hyperlink" Target="https://www.unibank.mk/mk-MK/pocetna/fizickilica/karticki/kreditni-karticki.nspx" TargetMode="External"/><Relationship Id="rId54" Type="http://schemas.openxmlformats.org/officeDocument/2006/relationships/hyperlink" Target="https://www.unibank.mk/mk-MK/kartickipravni.nspx"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ibank.mk/" TargetMode="External"/><Relationship Id="rId23" Type="http://schemas.openxmlformats.org/officeDocument/2006/relationships/hyperlink" Target="https://www.unibank.mk/mk-MK/pocetna/fizicki-lica/karticki/debitni-karticki.nspx" TargetMode="External"/><Relationship Id="rId28" Type="http://schemas.openxmlformats.org/officeDocument/2006/relationships/hyperlink" Target="https://www.unibank.mk/mk-MK/pocetna/fizicki-lica/karticki/debitni-karticki.nspx" TargetMode="External"/><Relationship Id="rId36" Type="http://schemas.openxmlformats.org/officeDocument/2006/relationships/hyperlink" Target="https://www.unibank.mk/mk-MK/pocetna/fizicki-lica/karticki/debitni-karticki.nspx" TargetMode="External"/><Relationship Id="rId49" Type="http://schemas.openxmlformats.org/officeDocument/2006/relationships/hyperlink" Target="https://www.unibank.mk/mk-MK/kartickipravni.nspx" TargetMode="External"/><Relationship Id="rId57" Type="http://schemas.openxmlformats.org/officeDocument/2006/relationships/hyperlink" Target="https://www.unibank.mk/mk-MK/kartickipravni.nspx" TargetMode="External"/><Relationship Id="rId10" Type="http://schemas.openxmlformats.org/officeDocument/2006/relationships/hyperlink" Target="https://www.unibank.mk/mkMK/smetki.nspx" TargetMode="External"/><Relationship Id="rId31" Type="http://schemas.openxmlformats.org/officeDocument/2006/relationships/hyperlink" Target="https://www.unibank.mk/mk-MK/pocetna/fizicki-lica/karticki/debitni-karticki.nspx" TargetMode="External"/><Relationship Id="rId44" Type="http://schemas.openxmlformats.org/officeDocument/2006/relationships/hyperlink" Target="https://www.unibank.mk/mk-MK/pocetna/fizickilica/karticki/kreditni-karticki.nspx" TargetMode="External"/><Relationship Id="rId52" Type="http://schemas.openxmlformats.org/officeDocument/2006/relationships/hyperlink" Target="https://www.unibank.mk/mk-MK/kartickipravni.nspx"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bank.mk/mkMK/smetki.nspx" TargetMode="External"/><Relationship Id="rId13" Type="http://schemas.openxmlformats.org/officeDocument/2006/relationships/hyperlink" Target="http://www.unibank.mk" TargetMode="External"/><Relationship Id="rId18" Type="http://schemas.openxmlformats.org/officeDocument/2006/relationships/hyperlink" Target="http://www.unibank.mk/" TargetMode="External"/><Relationship Id="rId39" Type="http://schemas.openxmlformats.org/officeDocument/2006/relationships/hyperlink" Target="https://www.unibank.mk/mk-MK/pocetna/fizickilica/karticki/kreditni-karticki.n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24659</Words>
  <Characters>130202</Characters>
  <Application>Microsoft Office Word</Application>
  <DocSecurity>0</DocSecurity>
  <Lines>3255</Lines>
  <Paragraphs>790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Angelovska</dc:creator>
  <cp:keywords/>
  <cp:lastModifiedBy>Adrijana</cp:lastModifiedBy>
  <cp:revision>3</cp:revision>
  <dcterms:created xsi:type="dcterms:W3CDTF">2025-07-23T11:06:00Z</dcterms:created>
  <dcterms:modified xsi:type="dcterms:W3CDTF">2025-07-23T11:07:00Z</dcterms:modified>
</cp:coreProperties>
</file>